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01" w:rsidRDefault="001C7CE0">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Gorge Food Insecurity Surveys, Data &amp; Reports </w:t>
      </w:r>
    </w:p>
    <w:p w:rsidR="00FA7C01" w:rsidRDefault="001C7CE0">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Guide </w:t>
      </w:r>
    </w:p>
    <w:p w:rsidR="00FA7C01" w:rsidRDefault="00FA7C01">
      <w:pPr>
        <w:pStyle w:val="normal0"/>
        <w:jc w:val="center"/>
        <w:rPr>
          <w:rFonts w:ascii="Times New Roman" w:eastAsia="Times New Roman" w:hAnsi="Times New Roman" w:cs="Times New Roman"/>
          <w:sz w:val="24"/>
          <w:szCs w:val="24"/>
        </w:rPr>
      </w:pPr>
    </w:p>
    <w:p w:rsidR="001C7CE0" w:rsidRDefault="001C7CE0">
      <w:pPr>
        <w:pStyle w:val="normal0"/>
        <w:rPr>
          <w:rFonts w:ascii="Times New Roman" w:eastAsia="Times New Roman" w:hAnsi="Times New Roman" w:cs="Times New Roman"/>
          <w:sz w:val="24"/>
          <w:szCs w:val="24"/>
        </w:rPr>
      </w:pPr>
      <w:r w:rsidRPr="001C7CE0">
        <w:rPr>
          <w:rFonts w:ascii="Times New Roman" w:eastAsia="Times New Roman" w:hAnsi="Times New Roman" w:cs="Times New Roman"/>
          <w:b/>
          <w:sz w:val="24"/>
          <w:szCs w:val="24"/>
        </w:rPr>
        <w:t>Background/ overview:</w:t>
      </w:r>
      <w:r>
        <w:rPr>
          <w:rFonts w:ascii="Times New Roman" w:eastAsia="Times New Roman" w:hAnsi="Times New Roman" w:cs="Times New Roman"/>
          <w:sz w:val="24"/>
          <w:szCs w:val="24"/>
        </w:rPr>
        <w:t xml:space="preserve"> </w:t>
      </w:r>
    </w:p>
    <w:p w:rsidR="001C7CE0" w:rsidRDefault="001C7CE0">
      <w:pPr>
        <w:pStyle w:val="normal0"/>
        <w:rPr>
          <w:rFonts w:ascii="Times New Roman" w:eastAsia="Times New Roman" w:hAnsi="Times New Roman" w:cs="Times New Roman"/>
          <w:sz w:val="24"/>
          <w:szCs w:val="24"/>
        </w:rPr>
      </w:pPr>
    </w:p>
    <w:p w:rsidR="001C7CE0"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top priorities of the Direct Service and Engagement Work Group is that its work be informed by voices and participation of food insecure populations, particularly those which our past surveys and data show to be particularly vulnerable to food insecurity. In service of that goal, we have compiled sources in which data, feedback or focus groups have already been conducted, to identify gaps in our knowledge, and act on the feedback that has already been compiled.</w:t>
      </w:r>
    </w:p>
    <w:p w:rsidR="001C7CE0" w:rsidRDefault="001C7CE0">
      <w:pPr>
        <w:pStyle w:val="normal0"/>
        <w:rPr>
          <w:rFonts w:ascii="Times New Roman" w:eastAsia="Times New Roman" w:hAnsi="Times New Roman" w:cs="Times New Roman"/>
          <w:sz w:val="24"/>
          <w:szCs w:val="24"/>
        </w:rPr>
      </w:pP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source guide on the data, surveys and reports available regarding food security among and feedback from various populations in the Gorge. The full reports are contained in a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drive folder shared with members of the Direct Service/ Engagement work group. To request access, please email Liz Oberhausen at </w:t>
      </w:r>
      <w:hyperlink r:id="rId4" w:history="1">
        <w:r w:rsidRPr="001C247B">
          <w:rPr>
            <w:rStyle w:val="Hyperlink"/>
            <w:rFonts w:ascii="Times New Roman" w:eastAsia="Times New Roman" w:hAnsi="Times New Roman" w:cs="Times New Roman"/>
            <w:sz w:val="24"/>
            <w:szCs w:val="24"/>
          </w:rPr>
          <w:t>liz@gorgegrown.com</w:t>
        </w:r>
      </w:hyperlink>
      <w:r>
        <w:rPr>
          <w:rFonts w:ascii="Times New Roman" w:eastAsia="Times New Roman" w:hAnsi="Times New Roman" w:cs="Times New Roman"/>
          <w:sz w:val="24"/>
          <w:szCs w:val="24"/>
        </w:rPr>
        <w:t xml:space="preserve">.  </w:t>
      </w:r>
    </w:p>
    <w:p w:rsidR="001C7CE0" w:rsidRDefault="001C7CE0">
      <w:pPr>
        <w:pStyle w:val="normal0"/>
        <w:rPr>
          <w:rFonts w:ascii="Times New Roman" w:eastAsia="Times New Roman" w:hAnsi="Times New Roman" w:cs="Times New Roman"/>
          <w:sz w:val="24"/>
          <w:szCs w:val="24"/>
        </w:rPr>
      </w:pPr>
    </w:p>
    <w:p w:rsidR="00FA7C01" w:rsidRDefault="001C7CE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have information on the following populations: </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Transportation*</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Kids/Youth</w:t>
      </w:r>
    </w:p>
    <w:p w:rsidR="00FA7C01" w:rsidRDefault="001C7CE0">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Latinxs</w:t>
      </w:r>
      <w:proofErr w:type="spellEnd"/>
      <w:r>
        <w:rPr>
          <w:rFonts w:ascii="Times New Roman" w:eastAsia="Times New Roman" w:hAnsi="Times New Roman" w:cs="Times New Roman"/>
          <w:sz w:val="24"/>
          <w:szCs w:val="24"/>
        </w:rPr>
        <w:t xml:space="preserve"> </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Native Populations/Tribes</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with disabilities and their caretakers</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Producers </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Seniors </w:t>
      </w:r>
    </w:p>
    <w:p w:rsidR="00FA7C01" w:rsidRDefault="00FA7C01">
      <w:pPr>
        <w:pStyle w:val="normal0"/>
        <w:rPr>
          <w:rFonts w:ascii="Times New Roman" w:eastAsia="Times New Roman" w:hAnsi="Times New Roman" w:cs="Times New Roman"/>
          <w:sz w:val="24"/>
          <w:szCs w:val="24"/>
        </w:rPr>
      </w:pP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 of transportation is touched upon in many of the documents listed. To avoid renaming all of documents in </w:t>
      </w:r>
      <w:r>
        <w:rPr>
          <w:rFonts w:ascii="Times New Roman" w:eastAsia="Times New Roman" w:hAnsi="Times New Roman" w:cs="Times New Roman"/>
          <w:sz w:val="24"/>
          <w:szCs w:val="24"/>
        </w:rPr>
        <w:t xml:space="preserve">the General Population folder, one might simply use the search (ctrl + F) function with the keyword: “transportation.” </w:t>
      </w:r>
    </w:p>
    <w:p w:rsidR="00FA7C01" w:rsidRDefault="00FA7C01">
      <w:pPr>
        <w:pStyle w:val="normal0"/>
        <w:rPr>
          <w:rFonts w:ascii="Times New Roman" w:eastAsia="Times New Roman" w:hAnsi="Times New Roman" w:cs="Times New Roman"/>
          <w:sz w:val="24"/>
          <w:szCs w:val="24"/>
        </w:rPr>
      </w:pPr>
    </w:p>
    <w:p w:rsidR="00FA7C01" w:rsidRDefault="001C7CE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lack information on: </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population </w:t>
      </w:r>
    </w:p>
    <w:p w:rsidR="00FA7C01" w:rsidRDefault="00FA7C01">
      <w:pPr>
        <w:pStyle w:val="normal0"/>
        <w:rPr>
          <w:rFonts w:ascii="Times New Roman" w:eastAsia="Times New Roman" w:hAnsi="Times New Roman" w:cs="Times New Roman"/>
          <w:sz w:val="24"/>
          <w:szCs w:val="24"/>
        </w:rPr>
      </w:pPr>
    </w:p>
    <w:p w:rsidR="00FA7C01" w:rsidRDefault="001C7CE0">
      <w:pPr>
        <w:pStyle w:val="normal0"/>
        <w:spacing w:after="200"/>
        <w:rPr>
          <w:rFonts w:ascii="Times New Roman" w:eastAsia="Times New Roman" w:hAnsi="Times New Roman" w:cs="Times New Roman"/>
          <w:sz w:val="24"/>
          <w:szCs w:val="24"/>
          <w:u w:val="single"/>
        </w:rPr>
      </w:pPr>
      <w:bookmarkStart w:id="0" w:name="_dmu7avijgqv0" w:colFirst="0" w:colLast="0"/>
      <w:bookmarkEnd w:id="0"/>
      <w:r>
        <w:rPr>
          <w:rFonts w:ascii="Times New Roman" w:eastAsia="Times New Roman" w:hAnsi="Times New Roman" w:cs="Times New Roman"/>
          <w:sz w:val="24"/>
          <w:szCs w:val="24"/>
          <w:u w:val="single"/>
        </w:rPr>
        <w:t>Most comprehensive surveys:</w:t>
      </w:r>
    </w:p>
    <w:p w:rsidR="00FA7C01" w:rsidRDefault="001C7CE0">
      <w:pPr>
        <w:pStyle w:val="normal0"/>
        <w:spacing w:after="200"/>
        <w:rPr>
          <w:rFonts w:ascii="Times New Roman" w:eastAsia="Times New Roman" w:hAnsi="Times New Roman" w:cs="Times New Roman"/>
          <w:sz w:val="24"/>
          <w:szCs w:val="24"/>
          <w:highlight w:val="white"/>
        </w:rPr>
      </w:pPr>
      <w:bookmarkStart w:id="1" w:name="_g3l7d46hy6ib" w:colFirst="0" w:colLast="0"/>
      <w:bookmarkEnd w:id="1"/>
      <w:r>
        <w:rPr>
          <w:rFonts w:ascii="Times New Roman" w:eastAsia="Times New Roman" w:hAnsi="Times New Roman" w:cs="Times New Roman"/>
          <w:sz w:val="24"/>
          <w:szCs w:val="24"/>
          <w:u w:val="single"/>
        </w:rPr>
        <w:t>CHA 2016 Summary-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report summary provides extremely hel</w:t>
      </w:r>
      <w:r>
        <w:rPr>
          <w:rFonts w:ascii="Times New Roman" w:eastAsia="Times New Roman" w:hAnsi="Times New Roman" w:cs="Times New Roman"/>
          <w:sz w:val="24"/>
          <w:szCs w:val="24"/>
          <w:highlight w:val="white"/>
        </w:rPr>
        <w:t xml:space="preserve">pful visuals and population breakdowns by general population, vulnerable population, adults, vulnerable adults and youth. </w:t>
      </w:r>
    </w:p>
    <w:p w:rsidR="00FA7C01" w:rsidRDefault="001C7CE0">
      <w:pPr>
        <w:pStyle w:val="normal0"/>
        <w:spacing w:after="200"/>
        <w:rPr>
          <w:rFonts w:ascii="Times New Roman" w:eastAsia="Times New Roman" w:hAnsi="Times New Roman" w:cs="Times New Roman"/>
          <w:sz w:val="24"/>
          <w:szCs w:val="24"/>
        </w:rPr>
      </w:pPr>
      <w:bookmarkStart w:id="2" w:name="_11309s4zgegc" w:colFirst="0" w:colLast="0"/>
      <w:bookmarkEnd w:id="2"/>
      <w:r>
        <w:rPr>
          <w:rFonts w:ascii="Times New Roman" w:eastAsia="Times New Roman" w:hAnsi="Times New Roman" w:cs="Times New Roman"/>
          <w:sz w:val="24"/>
          <w:szCs w:val="24"/>
          <w:u w:val="single"/>
        </w:rPr>
        <w:lastRenderedPageBreak/>
        <w:t>The CHIP Listening Session Findings</w:t>
      </w:r>
      <w:r>
        <w:rPr>
          <w:rFonts w:ascii="Times New Roman" w:eastAsia="Times New Roman" w:hAnsi="Times New Roman" w:cs="Times New Roman"/>
          <w:sz w:val="24"/>
          <w:szCs w:val="24"/>
        </w:rPr>
        <w:t xml:space="preserve"> document seems to be the most comprehensive document on general health and well-being for nearly </w:t>
      </w:r>
      <w:r>
        <w:rPr>
          <w:rFonts w:ascii="Times New Roman" w:eastAsia="Times New Roman" w:hAnsi="Times New Roman" w:cs="Times New Roman"/>
          <w:sz w:val="24"/>
          <w:szCs w:val="24"/>
        </w:rPr>
        <w:t xml:space="preserve">all of the populations experiencing hunger. However, it only conducted sessions in Hood River, Wasco and Klickitat counties. </w:t>
      </w:r>
    </w:p>
    <w:p w:rsidR="00FA7C01" w:rsidRDefault="001C7CE0">
      <w:pPr>
        <w:pStyle w:val="norm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 xml:space="preserve">Gorge Wide Food Survey Results- </w:t>
      </w:r>
      <w:r>
        <w:rPr>
          <w:rFonts w:ascii="Times New Roman" w:eastAsia="Times New Roman" w:hAnsi="Times New Roman" w:cs="Times New Roman"/>
          <w:sz w:val="24"/>
          <w:szCs w:val="24"/>
          <w:highlight w:val="white"/>
        </w:rPr>
        <w:t xml:space="preserve">conducted in May of 2015 by Columbia Gorge CCO Consumer Advisory Council. 1956 households were surveyed and broken down into more specific demographics and correspond with the actual population of food insecure people. </w:t>
      </w:r>
    </w:p>
    <w:p w:rsidR="00FA7C01" w:rsidRDefault="001C7CE0">
      <w:pPr>
        <w:pStyle w:val="normal0"/>
        <w:spacing w:after="200"/>
        <w:rPr>
          <w:rFonts w:ascii="Times New Roman" w:eastAsia="Times New Roman" w:hAnsi="Times New Roman" w:cs="Times New Roman"/>
          <w:b/>
          <w:i/>
          <w:sz w:val="24"/>
          <w:szCs w:val="24"/>
          <w:highlight w:val="white"/>
        </w:rPr>
      </w:pPr>
      <w:bookmarkStart w:id="3" w:name="_ejw9j0iaccl1" w:colFirst="0" w:colLast="0"/>
      <w:bookmarkEnd w:id="3"/>
      <w:r>
        <w:rPr>
          <w:rFonts w:ascii="Times New Roman" w:eastAsia="Times New Roman" w:hAnsi="Times New Roman" w:cs="Times New Roman"/>
          <w:b/>
          <w:i/>
          <w:sz w:val="24"/>
          <w:szCs w:val="24"/>
          <w:highlight w:val="white"/>
        </w:rPr>
        <w:t xml:space="preserve">General population </w:t>
      </w:r>
    </w:p>
    <w:p w:rsidR="00FA7C01" w:rsidRDefault="001C7CE0">
      <w:pPr>
        <w:pStyle w:val="normal0"/>
        <w:spacing w:after="200"/>
        <w:rPr>
          <w:rFonts w:ascii="Times New Roman" w:eastAsia="Times New Roman" w:hAnsi="Times New Roman" w:cs="Times New Roman"/>
          <w:sz w:val="24"/>
          <w:szCs w:val="24"/>
          <w:highlight w:val="white"/>
        </w:rPr>
      </w:pPr>
      <w:bookmarkStart w:id="4" w:name="_qg0ojk4b7tt5" w:colFirst="0" w:colLast="0"/>
      <w:bookmarkEnd w:id="4"/>
      <w:r>
        <w:rPr>
          <w:rFonts w:ascii="Times New Roman" w:eastAsia="Times New Roman" w:hAnsi="Times New Roman" w:cs="Times New Roman"/>
          <w:sz w:val="24"/>
          <w:szCs w:val="24"/>
          <w:highlight w:val="white"/>
          <w:u w:val="single"/>
        </w:rPr>
        <w:t>CFS Indicators R</w:t>
      </w:r>
      <w:r>
        <w:rPr>
          <w:rFonts w:ascii="Times New Roman" w:eastAsia="Times New Roman" w:hAnsi="Times New Roman" w:cs="Times New Roman"/>
          <w:sz w:val="24"/>
          <w:szCs w:val="24"/>
          <w:highlight w:val="white"/>
          <w:u w:val="single"/>
        </w:rPr>
        <w:t xml:space="preserve">eport- </w:t>
      </w:r>
      <w:r>
        <w:rPr>
          <w:rFonts w:ascii="Times New Roman" w:eastAsia="Times New Roman" w:hAnsi="Times New Roman" w:cs="Times New Roman"/>
          <w:sz w:val="24"/>
          <w:szCs w:val="24"/>
          <w:highlight w:val="white"/>
        </w:rPr>
        <w:t>Conducted in 2016, this report was authored by Meyer Memorial Trust in partnership with fifteen local organizations and takes a comprehensive look at trends in the food system in Oregon. All counties are set in tables comparing their overall Communi</w:t>
      </w:r>
      <w:r>
        <w:rPr>
          <w:rFonts w:ascii="Times New Roman" w:eastAsia="Times New Roman" w:hAnsi="Times New Roman" w:cs="Times New Roman"/>
          <w:sz w:val="24"/>
          <w:szCs w:val="24"/>
          <w:highlight w:val="white"/>
        </w:rPr>
        <w:t xml:space="preserve">ty Food Systems Indicators out of 100%. Hood County River ranked relatively high. Wasco and Sherman were also ranked, though lower than HR. Skamania and Klickitat were not included. </w:t>
      </w:r>
    </w:p>
    <w:p w:rsidR="00FA7C01" w:rsidRDefault="001C7CE0">
      <w:pPr>
        <w:pStyle w:val="normal0"/>
        <w:spacing w:after="200"/>
        <w:rPr>
          <w:rFonts w:ascii="Times New Roman" w:eastAsia="Times New Roman" w:hAnsi="Times New Roman" w:cs="Times New Roman"/>
          <w:sz w:val="24"/>
          <w:szCs w:val="24"/>
          <w:highlight w:val="white"/>
        </w:rPr>
      </w:pPr>
      <w:bookmarkStart w:id="5" w:name="_xzwv626ib1tr" w:colFirst="0" w:colLast="0"/>
      <w:bookmarkEnd w:id="5"/>
      <w:r>
        <w:rPr>
          <w:rFonts w:ascii="Times New Roman" w:eastAsia="Times New Roman" w:hAnsi="Times New Roman" w:cs="Times New Roman"/>
          <w:sz w:val="24"/>
          <w:szCs w:val="24"/>
          <w:highlight w:val="white"/>
          <w:u w:val="single"/>
        </w:rPr>
        <w:t xml:space="preserve">CHA 2016 Summary </w:t>
      </w:r>
      <w:r>
        <w:rPr>
          <w:rFonts w:ascii="Times New Roman" w:eastAsia="Times New Roman" w:hAnsi="Times New Roman" w:cs="Times New Roman"/>
          <w:sz w:val="24"/>
          <w:szCs w:val="24"/>
          <w:highlight w:val="white"/>
        </w:rPr>
        <w:t>- Though the findings of this report are also summarized</w:t>
      </w:r>
      <w:r>
        <w:rPr>
          <w:rFonts w:ascii="Times New Roman" w:eastAsia="Times New Roman" w:hAnsi="Times New Roman" w:cs="Times New Roman"/>
          <w:sz w:val="24"/>
          <w:szCs w:val="24"/>
          <w:highlight w:val="white"/>
        </w:rPr>
        <w:t xml:space="preserve"> by the slides in the document described below, this report summary provides extremely helpful visuals and population breakdowns by general population, vulnerable population, adults, vulnerable adults and youth. 1 in 3 members of the youth population are o</w:t>
      </w:r>
      <w:r>
        <w:rPr>
          <w:rFonts w:ascii="Times New Roman" w:eastAsia="Times New Roman" w:hAnsi="Times New Roman" w:cs="Times New Roman"/>
          <w:sz w:val="24"/>
          <w:szCs w:val="24"/>
          <w:highlight w:val="white"/>
        </w:rPr>
        <w:t xml:space="preserve">verweight or obese. 1 in 4 Latinos face barriers to transportation.  </w:t>
      </w:r>
    </w:p>
    <w:p w:rsidR="00FA7C01" w:rsidRDefault="001C7CE0">
      <w:pPr>
        <w:pStyle w:val="normal0"/>
        <w:spacing w:after="200"/>
        <w:rPr>
          <w:rFonts w:ascii="Times New Roman" w:eastAsia="Times New Roman" w:hAnsi="Times New Roman" w:cs="Times New Roman"/>
          <w:sz w:val="24"/>
          <w:szCs w:val="24"/>
          <w:highlight w:val="white"/>
        </w:rPr>
      </w:pPr>
      <w:bookmarkStart w:id="6" w:name="_4kjj2j1qtnwe" w:colFirst="0" w:colLast="0"/>
      <w:bookmarkEnd w:id="6"/>
      <w:r>
        <w:rPr>
          <w:rFonts w:ascii="Times New Roman" w:eastAsia="Times New Roman" w:hAnsi="Times New Roman" w:cs="Times New Roman"/>
          <w:sz w:val="24"/>
          <w:szCs w:val="24"/>
          <w:highlight w:val="white"/>
          <w:u w:val="single"/>
        </w:rPr>
        <w:t>CHA Slides for 10-11-16</w:t>
      </w:r>
      <w:r>
        <w:rPr>
          <w:rFonts w:ascii="Times New Roman" w:eastAsia="Times New Roman" w:hAnsi="Times New Roman" w:cs="Times New Roman"/>
          <w:sz w:val="24"/>
          <w:szCs w:val="24"/>
          <w:highlight w:val="white"/>
        </w:rPr>
        <w:t xml:space="preserve">- 2016 Gorge Wide Community Health Assessment is representative of seven counties with over 1200 respondents. This survey measured progress by comparing data with </w:t>
      </w:r>
      <w:r>
        <w:rPr>
          <w:rFonts w:ascii="Times New Roman" w:eastAsia="Times New Roman" w:hAnsi="Times New Roman" w:cs="Times New Roman"/>
          <w:sz w:val="24"/>
          <w:szCs w:val="24"/>
          <w:highlight w:val="white"/>
        </w:rPr>
        <w:t xml:space="preserve">2013 results. Some takeaways include rising housing needs, rising </w:t>
      </w:r>
      <w:proofErr w:type="gramStart"/>
      <w:r>
        <w:rPr>
          <w:rFonts w:ascii="Times New Roman" w:eastAsia="Times New Roman" w:hAnsi="Times New Roman" w:cs="Times New Roman"/>
          <w:sz w:val="24"/>
          <w:szCs w:val="24"/>
          <w:highlight w:val="white"/>
        </w:rPr>
        <w:t>transportation  needs</w:t>
      </w:r>
      <w:proofErr w:type="gramEnd"/>
      <w:r>
        <w:rPr>
          <w:rFonts w:ascii="Times New Roman" w:eastAsia="Times New Roman" w:hAnsi="Times New Roman" w:cs="Times New Roman"/>
          <w:sz w:val="24"/>
          <w:szCs w:val="24"/>
          <w:highlight w:val="white"/>
        </w:rPr>
        <w:t xml:space="preserve">, and a decline in adult health status- more than half of the respondents are overweight or obese and have a least one chronic health condition. </w:t>
      </w:r>
    </w:p>
    <w:p w:rsidR="00FA7C01" w:rsidRDefault="001C7CE0">
      <w:pPr>
        <w:pStyle w:val="normal0"/>
        <w:spacing w:after="200"/>
        <w:rPr>
          <w:rFonts w:ascii="Times New Roman" w:eastAsia="Times New Roman" w:hAnsi="Times New Roman" w:cs="Times New Roman"/>
          <w:sz w:val="24"/>
          <w:szCs w:val="24"/>
          <w:highlight w:val="white"/>
        </w:rPr>
      </w:pPr>
      <w:bookmarkStart w:id="7" w:name="_jr3gv9s352sn" w:colFirst="0" w:colLast="0"/>
      <w:bookmarkEnd w:id="7"/>
      <w:r>
        <w:rPr>
          <w:rFonts w:ascii="Times New Roman" w:eastAsia="Times New Roman" w:hAnsi="Times New Roman" w:cs="Times New Roman"/>
          <w:sz w:val="24"/>
          <w:szCs w:val="24"/>
          <w:highlight w:val="white"/>
          <w:u w:val="single"/>
        </w:rPr>
        <w:t xml:space="preserve">CHIP Listening Session Findings- </w:t>
      </w:r>
      <w:r>
        <w:rPr>
          <w:rFonts w:ascii="Times New Roman" w:eastAsia="Times New Roman" w:hAnsi="Times New Roman" w:cs="Times New Roman"/>
          <w:sz w:val="24"/>
          <w:szCs w:val="24"/>
          <w:highlight w:val="white"/>
        </w:rPr>
        <w:t xml:space="preserve">prepared for the Community Advisory Council by Lindsay Miller Consulting, LLC and Sandy Sheinberg Consulting. Targeted recruitment engaged youth, </w:t>
      </w:r>
      <w:proofErr w:type="spellStart"/>
      <w:r>
        <w:rPr>
          <w:rFonts w:ascii="Times New Roman" w:eastAsia="Times New Roman" w:hAnsi="Times New Roman" w:cs="Times New Roman"/>
          <w:sz w:val="24"/>
          <w:szCs w:val="24"/>
          <w:highlight w:val="white"/>
        </w:rPr>
        <w:t>medicaid</w:t>
      </w:r>
      <w:proofErr w:type="spellEnd"/>
      <w:r>
        <w:rPr>
          <w:rFonts w:ascii="Times New Roman" w:eastAsia="Times New Roman" w:hAnsi="Times New Roman" w:cs="Times New Roman"/>
          <w:sz w:val="24"/>
          <w:szCs w:val="24"/>
          <w:highlight w:val="white"/>
        </w:rPr>
        <w:t xml:space="preserve"> recipients, mental health service </w:t>
      </w:r>
      <w:proofErr w:type="gramStart"/>
      <w:r>
        <w:rPr>
          <w:rFonts w:ascii="Times New Roman" w:eastAsia="Times New Roman" w:hAnsi="Times New Roman" w:cs="Times New Roman"/>
          <w:sz w:val="24"/>
          <w:szCs w:val="24"/>
          <w:highlight w:val="white"/>
        </w:rPr>
        <w:t>recipients ,</w:t>
      </w:r>
      <w:proofErr w:type="gramEnd"/>
      <w:r>
        <w:rPr>
          <w:rFonts w:ascii="Times New Roman" w:eastAsia="Times New Roman" w:hAnsi="Times New Roman" w:cs="Times New Roman"/>
          <w:sz w:val="24"/>
          <w:szCs w:val="24"/>
          <w:highlight w:val="white"/>
        </w:rPr>
        <w:t xml:space="preserve"> seniors, Native Ameri</w:t>
      </w:r>
      <w:r>
        <w:rPr>
          <w:rFonts w:ascii="Times New Roman" w:eastAsia="Times New Roman" w:hAnsi="Times New Roman" w:cs="Times New Roman"/>
          <w:sz w:val="24"/>
          <w:szCs w:val="24"/>
          <w:highlight w:val="white"/>
        </w:rPr>
        <w:t xml:space="preserve">can, Latino and LGBTQ+ populations. </w:t>
      </w:r>
    </w:p>
    <w:p w:rsidR="00FA7C01" w:rsidRDefault="001C7CE0">
      <w:pPr>
        <w:pStyle w:val="normal0"/>
        <w:spacing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Community Health Assessment 2014</w:t>
      </w:r>
      <w:r>
        <w:rPr>
          <w:rFonts w:ascii="Times New Roman" w:eastAsia="Times New Roman" w:hAnsi="Times New Roman" w:cs="Times New Roman"/>
          <w:sz w:val="24"/>
          <w:szCs w:val="24"/>
          <w:highlight w:val="white"/>
        </w:rPr>
        <w:t xml:space="preserve">- Various local organizations came together to create our first integrated Columbia Gorge Regional Community Health Assessment. Together, we have been able to combine social and economic </w:t>
      </w:r>
      <w:r>
        <w:rPr>
          <w:rFonts w:ascii="Times New Roman" w:eastAsia="Times New Roman" w:hAnsi="Times New Roman" w:cs="Times New Roman"/>
          <w:sz w:val="24"/>
          <w:szCs w:val="24"/>
          <w:highlight w:val="white"/>
        </w:rPr>
        <w:t xml:space="preserve">conditions with key healthcare information to build a prioritized set of needs for the region and identify unique needs in specific locations or populations.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C01" w:rsidRDefault="001C7CE0">
      <w:pPr>
        <w:pStyle w:val="normal0"/>
        <w:spacing w:after="200" w:line="240" w:lineRule="auto"/>
        <w:rPr>
          <w:rFonts w:ascii="Times New Roman" w:eastAsia="Times New Roman" w:hAnsi="Times New Roman" w:cs="Times New Roman"/>
          <w:sz w:val="24"/>
          <w:szCs w:val="24"/>
          <w:highlight w:val="white"/>
        </w:rPr>
      </w:pPr>
      <w:bookmarkStart w:id="8" w:name="_cj014pnkc55g" w:colFirst="0" w:colLast="0"/>
      <w:bookmarkEnd w:id="8"/>
      <w:r>
        <w:rPr>
          <w:rFonts w:ascii="Times New Roman" w:eastAsia="Times New Roman" w:hAnsi="Times New Roman" w:cs="Times New Roman"/>
          <w:sz w:val="24"/>
          <w:szCs w:val="24"/>
          <w:highlight w:val="white"/>
          <w:u w:val="single"/>
        </w:rPr>
        <w:t>CRG CFA 2007-2010</w:t>
      </w:r>
      <w:r>
        <w:rPr>
          <w:rFonts w:ascii="Times New Roman" w:eastAsia="Times New Roman" w:hAnsi="Times New Roman" w:cs="Times New Roman"/>
          <w:sz w:val="24"/>
          <w:szCs w:val="24"/>
          <w:highlight w:val="white"/>
        </w:rPr>
        <w:t xml:space="preserve">- Gorge Grown Food Network partnered with Klickitat, Skamania, Wasco, Sherman </w:t>
      </w:r>
      <w:r>
        <w:rPr>
          <w:rFonts w:ascii="Times New Roman" w:eastAsia="Times New Roman" w:hAnsi="Times New Roman" w:cs="Times New Roman"/>
          <w:sz w:val="24"/>
          <w:szCs w:val="24"/>
          <w:highlight w:val="white"/>
        </w:rPr>
        <w:t>and Hood River Counties to conduct the assessment. The report discusses food access, transportation barriers to food, makes recommendations for food skill building, presents many economic benefits of making local foods more widespread and helpfully lays ou</w:t>
      </w:r>
      <w:r>
        <w:rPr>
          <w:rFonts w:ascii="Times New Roman" w:eastAsia="Times New Roman" w:hAnsi="Times New Roman" w:cs="Times New Roman"/>
          <w:sz w:val="24"/>
          <w:szCs w:val="24"/>
          <w:highlight w:val="white"/>
        </w:rPr>
        <w:t xml:space="preserve">t data for all five counties into one table for each category. </w:t>
      </w:r>
    </w:p>
    <w:p w:rsidR="00FA7C01" w:rsidRDefault="001C7CE0">
      <w:pPr>
        <w:pStyle w:val="normal0"/>
        <w:spacing w:after="200"/>
        <w:rPr>
          <w:rFonts w:ascii="Times New Roman" w:eastAsia="Times New Roman" w:hAnsi="Times New Roman" w:cs="Times New Roman"/>
          <w:sz w:val="24"/>
          <w:szCs w:val="24"/>
          <w:highlight w:val="white"/>
          <w:u w:val="single"/>
        </w:rPr>
      </w:pPr>
      <w:bookmarkStart w:id="9" w:name="_iydarlxjyk52" w:colFirst="0" w:colLast="0"/>
      <w:bookmarkEnd w:id="9"/>
      <w:r>
        <w:rPr>
          <w:rFonts w:ascii="Times New Roman" w:eastAsia="Times New Roman" w:hAnsi="Times New Roman" w:cs="Times New Roman"/>
          <w:sz w:val="24"/>
          <w:szCs w:val="24"/>
          <w:highlight w:val="white"/>
          <w:u w:val="single"/>
        </w:rPr>
        <w:lastRenderedPageBreak/>
        <w:t>Feeding America Report from Hood River, Sherman and Wasco County</w:t>
      </w:r>
      <w:r>
        <w:rPr>
          <w:rFonts w:ascii="Times New Roman" w:eastAsia="Times New Roman" w:hAnsi="Times New Roman" w:cs="Times New Roman"/>
          <w:sz w:val="24"/>
          <w:szCs w:val="24"/>
          <w:highlight w:val="white"/>
        </w:rPr>
        <w:t xml:space="preserve">- These reports offer very general charts on how each county’s rate of food insecurity and eligibility for food </w:t>
      </w:r>
      <w:proofErr w:type="gramStart"/>
      <w:r>
        <w:rPr>
          <w:rFonts w:ascii="Times New Roman" w:eastAsia="Times New Roman" w:hAnsi="Times New Roman" w:cs="Times New Roman"/>
          <w:sz w:val="24"/>
          <w:szCs w:val="24"/>
          <w:highlight w:val="white"/>
        </w:rPr>
        <w:t>assistance</w:t>
      </w:r>
      <w:proofErr w:type="gramEnd"/>
      <w:r>
        <w:rPr>
          <w:rFonts w:ascii="Times New Roman" w:eastAsia="Times New Roman" w:hAnsi="Times New Roman" w:cs="Times New Roman"/>
          <w:sz w:val="24"/>
          <w:szCs w:val="24"/>
          <w:highlight w:val="white"/>
        </w:rPr>
        <w:t xml:space="preserve"> progr</w:t>
      </w:r>
      <w:r>
        <w:rPr>
          <w:rFonts w:ascii="Times New Roman" w:eastAsia="Times New Roman" w:hAnsi="Times New Roman" w:cs="Times New Roman"/>
          <w:sz w:val="24"/>
          <w:szCs w:val="24"/>
          <w:highlight w:val="white"/>
        </w:rPr>
        <w:t xml:space="preserve">ams like WIC and SNAP compare to those of the individual counties. </w:t>
      </w:r>
    </w:p>
    <w:p w:rsidR="00FA7C01" w:rsidRDefault="001C7CE0">
      <w:pPr>
        <w:pStyle w:val="normal0"/>
        <w:spacing w:after="200"/>
        <w:rPr>
          <w:rFonts w:ascii="Times New Roman" w:eastAsia="Times New Roman" w:hAnsi="Times New Roman" w:cs="Times New Roman"/>
          <w:sz w:val="24"/>
          <w:szCs w:val="24"/>
          <w:highlight w:val="white"/>
        </w:rPr>
      </w:pPr>
      <w:bookmarkStart w:id="10" w:name="_m92693r1pahb" w:colFirst="0" w:colLast="0"/>
      <w:bookmarkEnd w:id="10"/>
      <w:r>
        <w:rPr>
          <w:rFonts w:ascii="Times New Roman" w:eastAsia="Times New Roman" w:hAnsi="Times New Roman" w:cs="Times New Roman"/>
          <w:sz w:val="24"/>
          <w:szCs w:val="24"/>
          <w:highlight w:val="white"/>
          <w:u w:val="single"/>
        </w:rPr>
        <w:t xml:space="preserve">Gorge Wide Food Survey Results- </w:t>
      </w:r>
      <w:r>
        <w:rPr>
          <w:rFonts w:ascii="Times New Roman" w:eastAsia="Times New Roman" w:hAnsi="Times New Roman" w:cs="Times New Roman"/>
          <w:sz w:val="24"/>
          <w:szCs w:val="24"/>
          <w:highlight w:val="white"/>
        </w:rPr>
        <w:t xml:space="preserve">conducted in May of 2015 by Columbia Gorge CCO Consumer Advisory Council. 1956 households were surveyed and broken down into more specific demographics and </w:t>
      </w:r>
      <w:r>
        <w:rPr>
          <w:rFonts w:ascii="Times New Roman" w:eastAsia="Times New Roman" w:hAnsi="Times New Roman" w:cs="Times New Roman"/>
          <w:sz w:val="24"/>
          <w:szCs w:val="24"/>
          <w:highlight w:val="white"/>
        </w:rPr>
        <w:t xml:space="preserve">correspond with the actual population of food insecure people. </w:t>
      </w:r>
    </w:p>
    <w:p w:rsidR="00FA7C01" w:rsidRDefault="001C7CE0">
      <w:pPr>
        <w:pStyle w:val="normal0"/>
        <w:spacing w:after="200"/>
        <w:rPr>
          <w:rFonts w:ascii="Times New Roman" w:eastAsia="Times New Roman" w:hAnsi="Times New Roman" w:cs="Times New Roman"/>
          <w:sz w:val="24"/>
          <w:szCs w:val="24"/>
          <w:highlight w:val="white"/>
          <w:u w:val="single"/>
        </w:rPr>
      </w:pPr>
      <w:bookmarkStart w:id="11" w:name="_1p5bto6dgiem" w:colFirst="0" w:colLast="0"/>
      <w:bookmarkEnd w:id="11"/>
      <w:r>
        <w:rPr>
          <w:rFonts w:ascii="Times New Roman" w:eastAsia="Times New Roman" w:hAnsi="Times New Roman" w:cs="Times New Roman"/>
          <w:sz w:val="24"/>
          <w:szCs w:val="24"/>
          <w:u w:val="single"/>
        </w:rPr>
        <w:t>Veggie RX Report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Center for Outcomes Research and Education (CORE) along with The Next Door partnered to conduct a community-based participatory evaluation of the Veggie Rx program. 3 foc</w:t>
      </w:r>
      <w:r>
        <w:rPr>
          <w:rFonts w:ascii="Times New Roman" w:eastAsia="Times New Roman" w:hAnsi="Times New Roman" w:cs="Times New Roman"/>
          <w:sz w:val="24"/>
          <w:szCs w:val="24"/>
        </w:rPr>
        <w:t xml:space="preserve">us groups were conducted in Spanish and 3 were conducted in English. Direct quotes are included and help provide a cultural understanding of food fort those receiving Veggie Rx. </w:t>
      </w:r>
    </w:p>
    <w:p w:rsidR="00FA7C01" w:rsidRDefault="001C7CE0">
      <w:pPr>
        <w:pStyle w:val="normal0"/>
        <w:spacing w:after="200"/>
        <w:rPr>
          <w:rFonts w:ascii="Times New Roman" w:eastAsia="Times New Roman" w:hAnsi="Times New Roman" w:cs="Times New Roman"/>
          <w:sz w:val="24"/>
          <w:szCs w:val="24"/>
        </w:rPr>
      </w:pPr>
      <w:bookmarkStart w:id="12" w:name="_qc4afgo66cjt" w:colFirst="0" w:colLast="0"/>
      <w:bookmarkEnd w:id="12"/>
      <w:r>
        <w:rPr>
          <w:rFonts w:ascii="Times New Roman" w:eastAsia="Times New Roman" w:hAnsi="Times New Roman" w:cs="Times New Roman"/>
          <w:sz w:val="24"/>
          <w:szCs w:val="24"/>
          <w:highlight w:val="white"/>
          <w:u w:val="single"/>
        </w:rPr>
        <w:t xml:space="preserve">Wasco, Sherman &amp; Hood River County- 2016 Community Food Systems Assessment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These contain data on Food Environment, Community Capacity, Farm Base and Market Linkages. </w:t>
      </w:r>
      <w:r>
        <w:rPr>
          <w:rFonts w:ascii="Times New Roman" w:eastAsia="Times New Roman" w:hAnsi="Times New Roman" w:cs="Times New Roman"/>
          <w:sz w:val="24"/>
          <w:szCs w:val="24"/>
        </w:rPr>
        <w:t xml:space="preserve">Each has the bulk of its information on producers. </w:t>
      </w:r>
    </w:p>
    <w:p w:rsidR="00FA7C01" w:rsidRDefault="001C7CE0">
      <w:pPr>
        <w:pStyle w:val="normal0"/>
        <w:spacing w:after="200"/>
        <w:rPr>
          <w:rFonts w:ascii="Times New Roman" w:eastAsia="Times New Roman" w:hAnsi="Times New Roman" w:cs="Times New Roman"/>
          <w:b/>
          <w:i/>
          <w:sz w:val="24"/>
          <w:szCs w:val="24"/>
          <w:highlight w:val="white"/>
        </w:rPr>
      </w:pPr>
      <w:bookmarkStart w:id="13" w:name="_52ex1u6r0pgr" w:colFirst="0" w:colLast="0"/>
      <w:bookmarkEnd w:id="13"/>
      <w:r>
        <w:rPr>
          <w:rFonts w:ascii="Times New Roman" w:eastAsia="Times New Roman" w:hAnsi="Times New Roman" w:cs="Times New Roman"/>
          <w:b/>
          <w:i/>
          <w:sz w:val="24"/>
          <w:szCs w:val="24"/>
          <w:highlight w:val="white"/>
        </w:rPr>
        <w:t xml:space="preserve">Homeless </w:t>
      </w:r>
    </w:p>
    <w:p w:rsidR="00FA7C01" w:rsidRDefault="001C7CE0">
      <w:pPr>
        <w:pStyle w:val="normal0"/>
        <w:spacing w:after="200"/>
        <w:rPr>
          <w:rFonts w:ascii="Times New Roman" w:eastAsia="Times New Roman" w:hAnsi="Times New Roman" w:cs="Times New Roman"/>
          <w:sz w:val="24"/>
          <w:szCs w:val="24"/>
          <w:highlight w:val="white"/>
        </w:rPr>
      </w:pPr>
      <w:bookmarkStart w:id="14" w:name="_qed69rmbx1sv" w:colFirst="0" w:colLast="0"/>
      <w:bookmarkEnd w:id="14"/>
      <w:r>
        <w:rPr>
          <w:rFonts w:ascii="Times New Roman" w:eastAsia="Times New Roman" w:hAnsi="Times New Roman" w:cs="Times New Roman"/>
          <w:sz w:val="24"/>
          <w:szCs w:val="24"/>
          <w:highlight w:val="white"/>
        </w:rPr>
        <w:t>There is a good deal of data surrounding the issue of affordable housing, but no one survey or data col</w:t>
      </w:r>
      <w:r>
        <w:rPr>
          <w:rFonts w:ascii="Times New Roman" w:eastAsia="Times New Roman" w:hAnsi="Times New Roman" w:cs="Times New Roman"/>
          <w:sz w:val="24"/>
          <w:szCs w:val="24"/>
          <w:highlight w:val="white"/>
        </w:rPr>
        <w:t xml:space="preserve">lection method specifically targeted the homeless. Perhaps if the surveys are divvied out to group members, the FSC can extract data and information from existing files in the shared folder that might relate to this population. </w:t>
      </w:r>
    </w:p>
    <w:p w:rsidR="00FA7C01" w:rsidRDefault="001C7CE0">
      <w:pPr>
        <w:pStyle w:val="normal0"/>
        <w:spacing w:after="200"/>
        <w:rPr>
          <w:rFonts w:ascii="Times New Roman" w:eastAsia="Times New Roman" w:hAnsi="Times New Roman" w:cs="Times New Roman"/>
          <w:b/>
          <w:i/>
          <w:sz w:val="24"/>
          <w:szCs w:val="24"/>
          <w:highlight w:val="white"/>
        </w:rPr>
      </w:pPr>
      <w:bookmarkStart w:id="15" w:name="_iluh2jfqt9bo" w:colFirst="0" w:colLast="0"/>
      <w:bookmarkEnd w:id="15"/>
      <w:r>
        <w:rPr>
          <w:rFonts w:ascii="Times New Roman" w:eastAsia="Times New Roman" w:hAnsi="Times New Roman" w:cs="Times New Roman"/>
          <w:b/>
          <w:i/>
          <w:sz w:val="24"/>
          <w:szCs w:val="24"/>
          <w:highlight w:val="white"/>
        </w:rPr>
        <w:t>Inadequate Transportation</w:t>
      </w:r>
    </w:p>
    <w:p w:rsidR="00FA7C01" w:rsidRDefault="001C7CE0">
      <w:pPr>
        <w:pStyle w:val="normal0"/>
        <w:spacing w:after="200"/>
        <w:rPr>
          <w:rFonts w:ascii="Times New Roman" w:eastAsia="Times New Roman" w:hAnsi="Times New Roman" w:cs="Times New Roman"/>
          <w:sz w:val="24"/>
          <w:szCs w:val="24"/>
          <w:highlight w:val="white"/>
        </w:rPr>
      </w:pPr>
      <w:bookmarkStart w:id="16" w:name="_3g4nzrq3rgmw" w:colFirst="0" w:colLast="0"/>
      <w:bookmarkEnd w:id="16"/>
      <w:r>
        <w:rPr>
          <w:rFonts w:ascii="Times New Roman" w:eastAsia="Times New Roman" w:hAnsi="Times New Roman" w:cs="Times New Roman"/>
          <w:sz w:val="24"/>
          <w:szCs w:val="24"/>
          <w:highlight w:val="white"/>
        </w:rPr>
        <w:t>Note: Data from many of the reports listed but not filed under Inadequate Transportation describe Skamania, Klickitat and Sherman counties as having significant transportation barriers. According to the CRG CFA completed in 2010, portions of each county ha</w:t>
      </w:r>
      <w:r>
        <w:rPr>
          <w:rFonts w:ascii="Times New Roman" w:eastAsia="Times New Roman" w:hAnsi="Times New Roman" w:cs="Times New Roman"/>
          <w:sz w:val="24"/>
          <w:szCs w:val="24"/>
          <w:highlight w:val="white"/>
        </w:rPr>
        <w:t xml:space="preserve">ve to travel over 25 miles to reach a grocery store: 29%, 27% and 89% respectively. </w:t>
      </w:r>
    </w:p>
    <w:p w:rsidR="00FA7C01" w:rsidRDefault="001C7CE0">
      <w:pPr>
        <w:pStyle w:val="normal0"/>
        <w:spacing w:after="200"/>
        <w:rPr>
          <w:rFonts w:ascii="Times New Roman" w:eastAsia="Times New Roman" w:hAnsi="Times New Roman" w:cs="Times New Roman"/>
          <w:sz w:val="24"/>
          <w:szCs w:val="24"/>
          <w:highlight w:val="white"/>
        </w:rPr>
      </w:pPr>
      <w:bookmarkStart w:id="17" w:name="_d0pml9a141dy" w:colFirst="0" w:colLast="0"/>
      <w:bookmarkEnd w:id="17"/>
      <w:proofErr w:type="gramStart"/>
      <w:r>
        <w:rPr>
          <w:rFonts w:ascii="Times New Roman" w:eastAsia="Times New Roman" w:hAnsi="Times New Roman" w:cs="Times New Roman"/>
          <w:sz w:val="24"/>
          <w:szCs w:val="24"/>
          <w:highlight w:val="white"/>
          <w:u w:val="single"/>
        </w:rPr>
        <w:t>Food Security in Klickitat County</w:t>
      </w:r>
      <w:r>
        <w:rPr>
          <w:rFonts w:ascii="Times New Roman" w:eastAsia="Times New Roman" w:hAnsi="Times New Roman" w:cs="Times New Roman"/>
          <w:sz w:val="24"/>
          <w:szCs w:val="24"/>
          <w:highlight w:val="white"/>
        </w:rPr>
        <w:t xml:space="preserve">- Produced in summer of 2009 by Lauren Fein, </w:t>
      </w:r>
      <w:proofErr w:type="spellStart"/>
      <w:r>
        <w:rPr>
          <w:rFonts w:ascii="Times New Roman" w:eastAsia="Times New Roman" w:hAnsi="Times New Roman" w:cs="Times New Roman"/>
          <w:sz w:val="24"/>
          <w:szCs w:val="24"/>
          <w:highlight w:val="white"/>
        </w:rPr>
        <w:t>MPHc</w:t>
      </w:r>
      <w:proofErr w:type="spellEnd"/>
      <w:r>
        <w:rPr>
          <w:rFonts w:ascii="Times New Roman" w:eastAsia="Times New Roman" w:hAnsi="Times New Roman" w:cs="Times New Roman"/>
          <w:sz w:val="24"/>
          <w:szCs w:val="24"/>
          <w:highlight w:val="white"/>
        </w:rPr>
        <w:t>, Health Promotion &amp; Education intern for Klickitat County Health Department.</w:t>
      </w:r>
      <w:proofErr w:type="gramEnd"/>
      <w:r>
        <w:rPr>
          <w:rFonts w:ascii="Times New Roman" w:eastAsia="Times New Roman" w:hAnsi="Times New Roman" w:cs="Times New Roman"/>
          <w:sz w:val="24"/>
          <w:szCs w:val="24"/>
          <w:highlight w:val="white"/>
        </w:rPr>
        <w:t xml:space="preserve"> Nearly 20% </w:t>
      </w:r>
      <w:r>
        <w:rPr>
          <w:rFonts w:ascii="Times New Roman" w:eastAsia="Times New Roman" w:hAnsi="Times New Roman" w:cs="Times New Roman"/>
          <w:sz w:val="24"/>
          <w:szCs w:val="24"/>
          <w:highlight w:val="white"/>
        </w:rPr>
        <w:t>of Klickitat residents worry about where their next meal comes from. This report emphasizes local grocery and convenience stores being the first line of defense against food insecurity. The USDA asserts that a family of four can feed themselves on their Th</w:t>
      </w:r>
      <w:r>
        <w:rPr>
          <w:rFonts w:ascii="Times New Roman" w:eastAsia="Times New Roman" w:hAnsi="Times New Roman" w:cs="Times New Roman"/>
          <w:sz w:val="24"/>
          <w:szCs w:val="24"/>
          <w:highlight w:val="white"/>
        </w:rPr>
        <w:t xml:space="preserve">rifty Meal Plan for as little as $580 per month. The average cost to follow that meal plan in Klickitat </w:t>
      </w:r>
      <w:proofErr w:type="gramStart"/>
      <w:r>
        <w:rPr>
          <w:rFonts w:ascii="Times New Roman" w:eastAsia="Times New Roman" w:hAnsi="Times New Roman" w:cs="Times New Roman"/>
          <w:sz w:val="24"/>
          <w:szCs w:val="24"/>
          <w:highlight w:val="white"/>
        </w:rPr>
        <w:t>county</w:t>
      </w:r>
      <w:proofErr w:type="gramEnd"/>
      <w:r>
        <w:rPr>
          <w:rFonts w:ascii="Times New Roman" w:eastAsia="Times New Roman" w:hAnsi="Times New Roman" w:cs="Times New Roman"/>
          <w:sz w:val="24"/>
          <w:szCs w:val="24"/>
          <w:highlight w:val="white"/>
        </w:rPr>
        <w:t xml:space="preserve"> is $1040. </w:t>
      </w:r>
    </w:p>
    <w:p w:rsidR="00FA7C01" w:rsidRDefault="001C7CE0">
      <w:pPr>
        <w:pStyle w:val="normal0"/>
        <w:spacing w:after="200"/>
        <w:rPr>
          <w:rFonts w:ascii="Times New Roman" w:eastAsia="Times New Roman" w:hAnsi="Times New Roman" w:cs="Times New Roman"/>
          <w:sz w:val="24"/>
          <w:szCs w:val="24"/>
          <w:highlight w:val="white"/>
        </w:rPr>
      </w:pPr>
      <w:bookmarkStart w:id="18" w:name="_5rdrf6cdnis9" w:colFirst="0" w:colLast="0"/>
      <w:bookmarkEnd w:id="18"/>
      <w:r>
        <w:rPr>
          <w:rFonts w:ascii="Times New Roman" w:eastAsia="Times New Roman" w:hAnsi="Times New Roman" w:cs="Times New Roman"/>
          <w:b/>
          <w:i/>
          <w:sz w:val="24"/>
          <w:szCs w:val="24"/>
          <w:highlight w:val="white"/>
        </w:rPr>
        <w:t xml:space="preserve">Kids </w:t>
      </w:r>
    </w:p>
    <w:p w:rsidR="00FA7C01" w:rsidRDefault="001C7CE0">
      <w:pPr>
        <w:pStyle w:val="normal0"/>
        <w:spacing w:after="2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 2016 Summary-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report summary provides extremely helpful visuals and population breakdowns by general population, vulner</w:t>
      </w:r>
      <w:r>
        <w:rPr>
          <w:rFonts w:ascii="Times New Roman" w:eastAsia="Times New Roman" w:hAnsi="Times New Roman" w:cs="Times New Roman"/>
          <w:sz w:val="24"/>
          <w:szCs w:val="24"/>
          <w:highlight w:val="white"/>
        </w:rPr>
        <w:t>able population, adults, vulnerable adults and youth. 1 in 3 members of the youth population are overweight or obese.</w:t>
      </w:r>
    </w:p>
    <w:p w:rsidR="00FA7C01" w:rsidRDefault="001C7CE0">
      <w:pPr>
        <w:pStyle w:val="normal0"/>
        <w:spacing w:after="200"/>
        <w:rPr>
          <w:rFonts w:ascii="Times New Roman" w:eastAsia="Times New Roman" w:hAnsi="Times New Roman" w:cs="Times New Roman"/>
          <w:sz w:val="24"/>
          <w:szCs w:val="24"/>
          <w:highlight w:val="white"/>
          <w:u w:val="single"/>
        </w:rPr>
      </w:pPr>
      <w:bookmarkStart w:id="19" w:name="_3q8k6ibaed9v" w:colFirst="0" w:colLast="0"/>
      <w:bookmarkEnd w:id="19"/>
      <w:r>
        <w:rPr>
          <w:rFonts w:ascii="Times New Roman" w:eastAsia="Times New Roman" w:hAnsi="Times New Roman" w:cs="Times New Roman"/>
          <w:sz w:val="24"/>
          <w:szCs w:val="24"/>
          <w:u w:val="single"/>
        </w:rPr>
        <w:lastRenderedPageBreak/>
        <w:t xml:space="preserve">CHIP Listening Session - </w:t>
      </w:r>
      <w:r>
        <w:rPr>
          <w:rFonts w:ascii="Times New Roman" w:eastAsia="Times New Roman" w:hAnsi="Times New Roman" w:cs="Times New Roman"/>
          <w:sz w:val="24"/>
          <w:szCs w:val="24"/>
          <w:highlight w:val="white"/>
        </w:rPr>
        <w:t>prepared for the Community Advisory Council by Lindsay Miller Consulting, LLC and Sandy Sheinberg Consulting. Quo</w:t>
      </w:r>
      <w:r>
        <w:rPr>
          <w:rFonts w:ascii="Times New Roman" w:eastAsia="Times New Roman" w:hAnsi="Times New Roman" w:cs="Times New Roman"/>
          <w:sz w:val="24"/>
          <w:szCs w:val="24"/>
          <w:highlight w:val="white"/>
        </w:rPr>
        <w:t>tes from and data taken on youth are available throughout the document and on page 32 specifically.</w:t>
      </w:r>
    </w:p>
    <w:p w:rsidR="00FA7C01" w:rsidRDefault="001C7CE0">
      <w:pPr>
        <w:pStyle w:val="normal0"/>
        <w:spacing w:after="200"/>
        <w:rPr>
          <w:rFonts w:ascii="Times New Roman" w:eastAsia="Times New Roman" w:hAnsi="Times New Roman" w:cs="Times New Roman"/>
          <w:sz w:val="24"/>
          <w:szCs w:val="24"/>
        </w:rPr>
      </w:pPr>
      <w:bookmarkStart w:id="20" w:name="_u5a0mkuze5zb" w:colFirst="0" w:colLast="0"/>
      <w:bookmarkEnd w:id="20"/>
      <w:r>
        <w:rPr>
          <w:rFonts w:ascii="Times New Roman" w:eastAsia="Times New Roman" w:hAnsi="Times New Roman" w:cs="Times New Roman"/>
          <w:sz w:val="24"/>
          <w:szCs w:val="24"/>
          <w:highlight w:val="white"/>
          <w:u w:val="single"/>
        </w:rPr>
        <w:t xml:space="preserve">White Salmon Pre-school and Elementary School </w:t>
      </w:r>
      <w:r>
        <w:rPr>
          <w:rFonts w:ascii="Times New Roman" w:eastAsia="Times New Roman" w:hAnsi="Times New Roman" w:cs="Times New Roman"/>
          <w:sz w:val="24"/>
          <w:szCs w:val="24"/>
          <w:highlight w:val="white"/>
        </w:rPr>
        <w:t xml:space="preserve">- This document gathered in October of 2017 contains insight from </w:t>
      </w:r>
      <w:proofErr w:type="spellStart"/>
      <w:r>
        <w:rPr>
          <w:rFonts w:ascii="Times New Roman" w:eastAsia="Times New Roman" w:hAnsi="Times New Roman" w:cs="Times New Roman"/>
          <w:sz w:val="24"/>
          <w:szCs w:val="24"/>
          <w:highlight w:val="white"/>
        </w:rPr>
        <w:t>Mandi</w:t>
      </w:r>
      <w:proofErr w:type="spellEnd"/>
      <w:r>
        <w:rPr>
          <w:rFonts w:ascii="Times New Roman" w:eastAsia="Times New Roman" w:hAnsi="Times New Roman" w:cs="Times New Roman"/>
          <w:sz w:val="24"/>
          <w:szCs w:val="24"/>
          <w:highlight w:val="white"/>
        </w:rPr>
        <w:t xml:space="preserve"> Rae Pope, a resident of white salmon w</w:t>
      </w:r>
      <w:r>
        <w:rPr>
          <w:rFonts w:ascii="Times New Roman" w:eastAsia="Times New Roman" w:hAnsi="Times New Roman" w:cs="Times New Roman"/>
          <w:sz w:val="24"/>
          <w:szCs w:val="24"/>
          <w:highlight w:val="white"/>
        </w:rPr>
        <w:t>ith young children. She says the preschool director there “</w:t>
      </w:r>
      <w:r>
        <w:rPr>
          <w:rFonts w:ascii="Times New Roman" w:eastAsia="Times New Roman" w:hAnsi="Times New Roman" w:cs="Times New Roman"/>
          <w:sz w:val="24"/>
          <w:szCs w:val="24"/>
        </w:rPr>
        <w:t xml:space="preserve">would be more than happy to have a pantry in the school.” She also says,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It seems that people understand the scope of the hunger issue.  Schools are eager to get direct services offered. </w:t>
      </w:r>
      <w:r>
        <w:rPr>
          <w:rFonts w:ascii="Times New Roman" w:eastAsia="Times New Roman" w:hAnsi="Times New Roman" w:cs="Times New Roman"/>
          <w:sz w:val="24"/>
          <w:szCs w:val="24"/>
        </w:rPr>
        <w:t xml:space="preserve"> Now, we just need to figure out how to get it together on the WA side. Maybe we start with a huge bulk up in the backpack program that is already in place?”</w:t>
      </w:r>
    </w:p>
    <w:p w:rsidR="00FA7C01" w:rsidRDefault="001C7CE0">
      <w:pPr>
        <w:pStyle w:val="normal0"/>
        <w:spacing w:after="200"/>
        <w:rPr>
          <w:rFonts w:ascii="Times New Roman" w:eastAsia="Times New Roman" w:hAnsi="Times New Roman" w:cs="Times New Roman"/>
          <w:b/>
          <w:i/>
          <w:sz w:val="24"/>
          <w:szCs w:val="24"/>
        </w:rPr>
      </w:pPr>
      <w:bookmarkStart w:id="21" w:name="_9u5ngts4i064" w:colFirst="0" w:colLast="0"/>
      <w:bookmarkEnd w:id="21"/>
      <w:proofErr w:type="spellStart"/>
      <w:r>
        <w:rPr>
          <w:rFonts w:ascii="Times New Roman" w:eastAsia="Times New Roman" w:hAnsi="Times New Roman" w:cs="Times New Roman"/>
          <w:b/>
          <w:i/>
          <w:sz w:val="24"/>
          <w:szCs w:val="24"/>
        </w:rPr>
        <w:t>Latinxs</w:t>
      </w:r>
      <w:proofErr w:type="spellEnd"/>
    </w:p>
    <w:p w:rsidR="00FA7C01" w:rsidRDefault="001C7CE0">
      <w:pPr>
        <w:pStyle w:val="normal0"/>
        <w:spacing w:after="200"/>
        <w:rPr>
          <w:rFonts w:ascii="Times New Roman" w:eastAsia="Times New Roman" w:hAnsi="Times New Roman" w:cs="Times New Roman"/>
          <w:sz w:val="24"/>
          <w:szCs w:val="24"/>
        </w:rPr>
      </w:pPr>
      <w:bookmarkStart w:id="22" w:name="_oy3945nhigkj" w:colFirst="0" w:colLast="0"/>
      <w:bookmarkEnd w:id="22"/>
      <w:r>
        <w:rPr>
          <w:rFonts w:ascii="Times New Roman" w:eastAsia="Times New Roman" w:hAnsi="Times New Roman" w:cs="Times New Roman"/>
          <w:sz w:val="24"/>
          <w:szCs w:val="24"/>
        </w:rPr>
        <w:t xml:space="preserve">*Many reports and surveys in the shared folder include the </w:t>
      </w:r>
      <w:proofErr w:type="spellStart"/>
      <w:r>
        <w:rPr>
          <w:rFonts w:ascii="Times New Roman" w:eastAsia="Times New Roman" w:hAnsi="Times New Roman" w:cs="Times New Roman"/>
          <w:sz w:val="24"/>
          <w:szCs w:val="24"/>
        </w:rPr>
        <w:t>Latinx</w:t>
      </w:r>
      <w:proofErr w:type="spellEnd"/>
      <w:r>
        <w:rPr>
          <w:rFonts w:ascii="Times New Roman" w:eastAsia="Times New Roman" w:hAnsi="Times New Roman" w:cs="Times New Roman"/>
          <w:sz w:val="24"/>
          <w:szCs w:val="24"/>
        </w:rPr>
        <w:t xml:space="preserve"> population. Those listed below have the most information. </w:t>
      </w:r>
    </w:p>
    <w:p w:rsidR="00FA7C01" w:rsidRDefault="001C7CE0">
      <w:pPr>
        <w:pStyle w:val="normal0"/>
        <w:spacing w:after="200"/>
        <w:rPr>
          <w:rFonts w:ascii="Times New Roman" w:eastAsia="Times New Roman" w:hAnsi="Times New Roman" w:cs="Times New Roman"/>
          <w:sz w:val="24"/>
          <w:szCs w:val="24"/>
          <w:highlight w:val="white"/>
        </w:rPr>
      </w:pPr>
      <w:bookmarkStart w:id="23" w:name="_6msly58wbssp" w:colFirst="0" w:colLast="0"/>
      <w:bookmarkEnd w:id="23"/>
      <w:r>
        <w:rPr>
          <w:rFonts w:ascii="Times New Roman" w:eastAsia="Times New Roman" w:hAnsi="Times New Roman" w:cs="Times New Roman"/>
          <w:sz w:val="24"/>
          <w:szCs w:val="24"/>
          <w:u w:val="single"/>
        </w:rPr>
        <w:t>CHA 2016 Summary-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report summary provides extremely helpful visuals and population breakdowns by general population, vulnerabl</w:t>
      </w:r>
      <w:r>
        <w:rPr>
          <w:rFonts w:ascii="Times New Roman" w:eastAsia="Times New Roman" w:hAnsi="Times New Roman" w:cs="Times New Roman"/>
          <w:sz w:val="24"/>
          <w:szCs w:val="24"/>
          <w:highlight w:val="white"/>
        </w:rPr>
        <w:t xml:space="preserve">e population, adults, vulnerable adults and youth. 1 in 3 members of the youth population are overweight or obese. 1 in 4 Latinos face barriers to transportation.  </w:t>
      </w:r>
    </w:p>
    <w:p w:rsidR="00FA7C01" w:rsidRDefault="001C7CE0">
      <w:pPr>
        <w:pStyle w:val="normal0"/>
        <w:spacing w:after="200"/>
        <w:rPr>
          <w:rFonts w:ascii="Times New Roman" w:eastAsia="Times New Roman" w:hAnsi="Times New Roman" w:cs="Times New Roman"/>
          <w:sz w:val="24"/>
          <w:szCs w:val="24"/>
          <w:highlight w:val="white"/>
        </w:rPr>
      </w:pPr>
      <w:bookmarkStart w:id="24" w:name="_1e89xyy5g5mo" w:colFirst="0" w:colLast="0"/>
      <w:bookmarkEnd w:id="24"/>
      <w:r>
        <w:rPr>
          <w:rFonts w:ascii="Times New Roman" w:eastAsia="Times New Roman" w:hAnsi="Times New Roman" w:cs="Times New Roman"/>
          <w:sz w:val="24"/>
          <w:szCs w:val="24"/>
          <w:u w:val="single"/>
        </w:rPr>
        <w:t xml:space="preserve">CHIP Listening Session - </w:t>
      </w:r>
      <w:r>
        <w:rPr>
          <w:rFonts w:ascii="Times New Roman" w:eastAsia="Times New Roman" w:hAnsi="Times New Roman" w:cs="Times New Roman"/>
          <w:sz w:val="24"/>
          <w:szCs w:val="24"/>
          <w:highlight w:val="white"/>
        </w:rPr>
        <w:t>prepared for the Community Advisory Council by Lindsay Miller Cons</w:t>
      </w:r>
      <w:r>
        <w:rPr>
          <w:rFonts w:ascii="Times New Roman" w:eastAsia="Times New Roman" w:hAnsi="Times New Roman" w:cs="Times New Roman"/>
          <w:sz w:val="24"/>
          <w:szCs w:val="24"/>
          <w:highlight w:val="white"/>
        </w:rPr>
        <w:t xml:space="preserve">ulting, LLC and Sandy Sheinberg Consulting. Quotes from and data taken on </w:t>
      </w:r>
      <w:proofErr w:type="spellStart"/>
      <w:r>
        <w:rPr>
          <w:rFonts w:ascii="Times New Roman" w:eastAsia="Times New Roman" w:hAnsi="Times New Roman" w:cs="Times New Roman"/>
          <w:sz w:val="24"/>
          <w:szCs w:val="24"/>
          <w:highlight w:val="white"/>
        </w:rPr>
        <w:t>Latinxs</w:t>
      </w:r>
      <w:proofErr w:type="spellEnd"/>
      <w:r>
        <w:rPr>
          <w:rFonts w:ascii="Times New Roman" w:eastAsia="Times New Roman" w:hAnsi="Times New Roman" w:cs="Times New Roman"/>
          <w:sz w:val="24"/>
          <w:szCs w:val="24"/>
          <w:highlight w:val="white"/>
        </w:rPr>
        <w:t xml:space="preserve"> are available throughout the document and on pages 14</w:t>
      </w:r>
      <w:proofErr w:type="gramStart"/>
      <w:r>
        <w:rPr>
          <w:rFonts w:ascii="Times New Roman" w:eastAsia="Times New Roman" w:hAnsi="Times New Roman" w:cs="Times New Roman"/>
          <w:sz w:val="24"/>
          <w:szCs w:val="24"/>
          <w:highlight w:val="white"/>
        </w:rPr>
        <w:t>,18,19</w:t>
      </w:r>
      <w:proofErr w:type="gramEnd"/>
      <w:r>
        <w:rPr>
          <w:rFonts w:ascii="Times New Roman" w:eastAsia="Times New Roman" w:hAnsi="Times New Roman" w:cs="Times New Roman"/>
          <w:sz w:val="24"/>
          <w:szCs w:val="24"/>
          <w:highlight w:val="white"/>
        </w:rPr>
        <w:t xml:space="preserve"> and 23.</w:t>
      </w:r>
    </w:p>
    <w:p w:rsidR="00FA7C01" w:rsidRDefault="001C7CE0">
      <w:pPr>
        <w:pStyle w:val="normal0"/>
        <w:spacing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Community Health Assessment 2014</w:t>
      </w:r>
      <w:r>
        <w:rPr>
          <w:rFonts w:ascii="Times New Roman" w:eastAsia="Times New Roman" w:hAnsi="Times New Roman" w:cs="Times New Roman"/>
          <w:sz w:val="24"/>
          <w:szCs w:val="24"/>
          <w:highlight w:val="white"/>
        </w:rPr>
        <w:t>- Various local organizations came together to create our first integrated</w:t>
      </w:r>
      <w:r>
        <w:rPr>
          <w:rFonts w:ascii="Times New Roman" w:eastAsia="Times New Roman" w:hAnsi="Times New Roman" w:cs="Times New Roman"/>
          <w:sz w:val="24"/>
          <w:szCs w:val="24"/>
          <w:highlight w:val="white"/>
        </w:rPr>
        <w:t xml:space="preserve"> Columbia Gorge Regional Community Health Assessment. Together, we have been able to combine social and economic conditions with key healthcare information to build a prioritized set of needs for the region and identify unique needs in specific locations o</w:t>
      </w:r>
      <w:r>
        <w:rPr>
          <w:rFonts w:ascii="Times New Roman" w:eastAsia="Times New Roman" w:hAnsi="Times New Roman" w:cs="Times New Roman"/>
          <w:sz w:val="24"/>
          <w:szCs w:val="24"/>
          <w:highlight w:val="white"/>
        </w:rPr>
        <w:t xml:space="preserve">r populations. </w:t>
      </w:r>
      <w:r>
        <w:rPr>
          <w:rFonts w:ascii="Times New Roman" w:eastAsia="Times New Roman" w:hAnsi="Times New Roman" w:cs="Times New Roman"/>
          <w:sz w:val="24"/>
          <w:szCs w:val="24"/>
          <w:highlight w:val="white"/>
        </w:rPr>
        <w:tab/>
      </w:r>
    </w:p>
    <w:p w:rsidR="00FA7C01" w:rsidRDefault="001C7CE0">
      <w:pPr>
        <w:pStyle w:val="normal0"/>
        <w:spacing w:after="200"/>
        <w:rPr>
          <w:rFonts w:ascii="Times New Roman" w:eastAsia="Times New Roman" w:hAnsi="Times New Roman" w:cs="Times New Roman"/>
          <w:sz w:val="24"/>
          <w:szCs w:val="24"/>
          <w:highlight w:val="white"/>
        </w:rPr>
      </w:pPr>
      <w:bookmarkStart w:id="25" w:name="_bunx1uzef6fn" w:colFirst="0" w:colLast="0"/>
      <w:bookmarkEnd w:id="25"/>
      <w:r>
        <w:rPr>
          <w:rFonts w:ascii="Times New Roman" w:eastAsia="Times New Roman" w:hAnsi="Times New Roman" w:cs="Times New Roman"/>
          <w:sz w:val="24"/>
          <w:szCs w:val="24"/>
          <w:u w:val="single"/>
        </w:rPr>
        <w:t xml:space="preserve">Veggie RX Report- </w:t>
      </w:r>
      <w:r>
        <w:rPr>
          <w:rFonts w:ascii="Times New Roman" w:eastAsia="Times New Roman" w:hAnsi="Times New Roman" w:cs="Times New Roman"/>
          <w:sz w:val="24"/>
          <w:szCs w:val="24"/>
        </w:rPr>
        <w:t xml:space="preserve">The Center for Outcomes Research and Education (CORE) along with The Next Door partnered to conduct a community-based participatory evaluation of the Veggie Rx program. 3 focus groups were conducted in Spanish and 3 were </w:t>
      </w:r>
      <w:r>
        <w:rPr>
          <w:rFonts w:ascii="Times New Roman" w:eastAsia="Times New Roman" w:hAnsi="Times New Roman" w:cs="Times New Roman"/>
          <w:sz w:val="24"/>
          <w:szCs w:val="24"/>
        </w:rPr>
        <w:t xml:space="preserve">conducted in English. Direct quotes are included and help provide a cultural understanding of food fort those receiving Veggie Rx. </w:t>
      </w:r>
      <w:r>
        <w:rPr>
          <w:rFonts w:ascii="Times New Roman" w:eastAsia="Times New Roman" w:hAnsi="Times New Roman" w:cs="Times New Roman"/>
          <w:sz w:val="24"/>
          <w:szCs w:val="24"/>
          <w:highlight w:val="white"/>
        </w:rPr>
        <w:t>There are quotes and/or data regarding Latinos on pages 14</w:t>
      </w:r>
      <w:proofErr w:type="gramStart"/>
      <w:r>
        <w:rPr>
          <w:rFonts w:ascii="Times New Roman" w:eastAsia="Times New Roman" w:hAnsi="Times New Roman" w:cs="Times New Roman"/>
          <w:sz w:val="24"/>
          <w:szCs w:val="24"/>
          <w:highlight w:val="white"/>
        </w:rPr>
        <w:t>,15</w:t>
      </w:r>
      <w:proofErr w:type="gramEnd"/>
      <w:r>
        <w:rPr>
          <w:rFonts w:ascii="Times New Roman" w:eastAsia="Times New Roman" w:hAnsi="Times New Roman" w:cs="Times New Roman"/>
          <w:sz w:val="24"/>
          <w:szCs w:val="24"/>
          <w:highlight w:val="white"/>
        </w:rPr>
        <w:t xml:space="preserve"> and 25.</w:t>
      </w:r>
    </w:p>
    <w:p w:rsidR="00FA7C01" w:rsidRDefault="001C7CE0">
      <w:pPr>
        <w:pStyle w:val="normal0"/>
        <w:spacing w:after="200"/>
        <w:rPr>
          <w:rFonts w:ascii="Times New Roman" w:eastAsia="Times New Roman" w:hAnsi="Times New Roman" w:cs="Times New Roman"/>
          <w:b/>
          <w:i/>
          <w:sz w:val="24"/>
          <w:szCs w:val="24"/>
        </w:rPr>
      </w:pPr>
      <w:bookmarkStart w:id="26" w:name="_novcnelkn5pg" w:colFirst="0" w:colLast="0"/>
      <w:bookmarkEnd w:id="26"/>
      <w:r>
        <w:rPr>
          <w:rFonts w:ascii="Times New Roman" w:eastAsia="Times New Roman" w:hAnsi="Times New Roman" w:cs="Times New Roman"/>
          <w:b/>
          <w:i/>
          <w:sz w:val="24"/>
          <w:szCs w:val="24"/>
        </w:rPr>
        <w:t xml:space="preserve">Native Populations/Tribes </w:t>
      </w:r>
    </w:p>
    <w:p w:rsidR="00FA7C01" w:rsidRDefault="001C7CE0">
      <w:pPr>
        <w:pStyle w:val="normal0"/>
        <w:spacing w:after="200"/>
        <w:rPr>
          <w:rFonts w:ascii="Times New Roman" w:eastAsia="Times New Roman" w:hAnsi="Times New Roman" w:cs="Times New Roman"/>
          <w:sz w:val="24"/>
          <w:szCs w:val="24"/>
          <w:highlight w:val="white"/>
        </w:rPr>
      </w:pPr>
      <w:bookmarkStart w:id="27" w:name="_gln2qfrjszfp" w:colFirst="0" w:colLast="0"/>
      <w:bookmarkEnd w:id="27"/>
      <w:r>
        <w:rPr>
          <w:rFonts w:ascii="Times New Roman" w:eastAsia="Times New Roman" w:hAnsi="Times New Roman" w:cs="Times New Roman"/>
          <w:sz w:val="24"/>
          <w:szCs w:val="24"/>
          <w:u w:val="single"/>
        </w:rPr>
        <w:t xml:space="preserve">CHIP Listening Session </w:t>
      </w: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highlight w:val="white"/>
        </w:rPr>
        <w:t xml:space="preserve">prepared for the Community Advisory Council by Lindsay Miller Consulting, LLC and Sandy Sheinberg Consulting. It has very pertinent information on page 37. </w:t>
      </w:r>
    </w:p>
    <w:p w:rsidR="00FA7C01" w:rsidRDefault="001C7CE0">
      <w:pPr>
        <w:pStyle w:val="normal0"/>
        <w:spacing w:after="200" w:line="240" w:lineRule="auto"/>
        <w:rPr>
          <w:rFonts w:ascii="Times New Roman" w:eastAsia="Times New Roman" w:hAnsi="Times New Roman" w:cs="Times New Roman"/>
          <w:sz w:val="24"/>
          <w:szCs w:val="24"/>
          <w:highlight w:val="white"/>
        </w:rPr>
      </w:pPr>
      <w:bookmarkStart w:id="28" w:name="_pm1hv3lhp2ez" w:colFirst="0" w:colLast="0"/>
      <w:bookmarkEnd w:id="28"/>
      <w:r>
        <w:rPr>
          <w:rFonts w:ascii="Times New Roman" w:eastAsia="Times New Roman" w:hAnsi="Times New Roman" w:cs="Times New Roman"/>
          <w:sz w:val="24"/>
          <w:szCs w:val="24"/>
          <w:highlight w:val="white"/>
          <w:u w:val="single"/>
        </w:rPr>
        <w:t>Community Health Assessment 2014</w:t>
      </w:r>
      <w:r>
        <w:rPr>
          <w:rFonts w:ascii="Times New Roman" w:eastAsia="Times New Roman" w:hAnsi="Times New Roman" w:cs="Times New Roman"/>
          <w:sz w:val="24"/>
          <w:szCs w:val="24"/>
          <w:highlight w:val="white"/>
        </w:rPr>
        <w:t>- Various local organizations came together to create our firs</w:t>
      </w:r>
      <w:r>
        <w:rPr>
          <w:rFonts w:ascii="Times New Roman" w:eastAsia="Times New Roman" w:hAnsi="Times New Roman" w:cs="Times New Roman"/>
          <w:sz w:val="24"/>
          <w:szCs w:val="24"/>
          <w:highlight w:val="white"/>
        </w:rPr>
        <w:t xml:space="preserve">t integrated Columbia Gorge Regional Community Health Assessment. Together, we have </w:t>
      </w:r>
      <w:r>
        <w:rPr>
          <w:rFonts w:ascii="Times New Roman" w:eastAsia="Times New Roman" w:hAnsi="Times New Roman" w:cs="Times New Roman"/>
          <w:sz w:val="24"/>
          <w:szCs w:val="24"/>
          <w:highlight w:val="white"/>
        </w:rPr>
        <w:lastRenderedPageBreak/>
        <w:t>been able to combine social and economic conditions with key healthcare information to build a prioritized set of needs for the region and identify unique needs in specific</w:t>
      </w:r>
      <w:r>
        <w:rPr>
          <w:rFonts w:ascii="Times New Roman" w:eastAsia="Times New Roman" w:hAnsi="Times New Roman" w:cs="Times New Roman"/>
          <w:sz w:val="24"/>
          <w:szCs w:val="24"/>
          <w:highlight w:val="white"/>
        </w:rPr>
        <w:t xml:space="preserve"> locations or populations. </w:t>
      </w:r>
      <w:r>
        <w:rPr>
          <w:rFonts w:ascii="Times New Roman" w:eastAsia="Times New Roman" w:hAnsi="Times New Roman" w:cs="Times New Roman"/>
          <w:sz w:val="24"/>
          <w:szCs w:val="24"/>
          <w:highlight w:val="white"/>
        </w:rPr>
        <w:tab/>
      </w:r>
    </w:p>
    <w:p w:rsidR="00FA7C01" w:rsidRDefault="001C7CE0">
      <w:pPr>
        <w:pStyle w:val="normal0"/>
        <w:spacing w:after="200"/>
        <w:rPr>
          <w:rFonts w:ascii="Times New Roman" w:eastAsia="Times New Roman" w:hAnsi="Times New Roman" w:cs="Times New Roman"/>
          <w:b/>
          <w:i/>
          <w:sz w:val="24"/>
          <w:szCs w:val="24"/>
        </w:rPr>
      </w:pPr>
      <w:bookmarkStart w:id="29" w:name="_6s6hkpib65lx" w:colFirst="0" w:colLast="0"/>
      <w:bookmarkStart w:id="30" w:name="_7xu2q4reg8ki" w:colFirst="0" w:colLast="0"/>
      <w:bookmarkStart w:id="31" w:name="_zh23xcc6wkt2" w:colFirst="0" w:colLast="0"/>
      <w:bookmarkEnd w:id="29"/>
      <w:bookmarkEnd w:id="30"/>
      <w:bookmarkEnd w:id="31"/>
      <w:r>
        <w:rPr>
          <w:rFonts w:ascii="Times New Roman" w:eastAsia="Times New Roman" w:hAnsi="Times New Roman" w:cs="Times New Roman"/>
          <w:b/>
          <w:i/>
          <w:sz w:val="24"/>
          <w:szCs w:val="24"/>
        </w:rPr>
        <w:t>People with Disabilities and their caretakers</w:t>
      </w:r>
    </w:p>
    <w:p w:rsidR="00FA7C01" w:rsidRDefault="001C7CE0">
      <w:pPr>
        <w:pStyle w:val="normal0"/>
        <w:spacing w:after="200"/>
        <w:rPr>
          <w:rFonts w:ascii="Times New Roman" w:eastAsia="Times New Roman" w:hAnsi="Times New Roman" w:cs="Times New Roman"/>
          <w:sz w:val="24"/>
          <w:szCs w:val="24"/>
        </w:rPr>
      </w:pPr>
      <w:bookmarkStart w:id="32" w:name="_7m9u25c5wq7v" w:colFirst="0" w:colLast="0"/>
      <w:bookmarkEnd w:id="32"/>
      <w:r>
        <w:rPr>
          <w:rFonts w:ascii="Times New Roman" w:eastAsia="Times New Roman" w:hAnsi="Times New Roman" w:cs="Times New Roman"/>
          <w:sz w:val="24"/>
          <w:szCs w:val="24"/>
          <w:u w:val="single"/>
        </w:rPr>
        <w:t xml:space="preserve">CHIP Listening Session </w:t>
      </w:r>
      <w:r>
        <w:rPr>
          <w:rFonts w:ascii="Times New Roman" w:eastAsia="Times New Roman" w:hAnsi="Times New Roman" w:cs="Times New Roman"/>
          <w:sz w:val="24"/>
          <w:szCs w:val="24"/>
        </w:rPr>
        <w:t xml:space="preserve">-This was </w:t>
      </w:r>
      <w:r>
        <w:rPr>
          <w:rFonts w:ascii="Times New Roman" w:eastAsia="Times New Roman" w:hAnsi="Times New Roman" w:cs="Times New Roman"/>
          <w:sz w:val="24"/>
          <w:szCs w:val="24"/>
          <w:highlight w:val="white"/>
        </w:rPr>
        <w:t xml:space="preserve">prepared for the Community Advisory Council by Lindsay Miller Consulting, LLC and Sandy Sheinberg Consulting. It has very pertinent information on pages 14 &amp; 18 (and probably in other places throughout). </w:t>
      </w:r>
    </w:p>
    <w:p w:rsidR="00FA7C01" w:rsidRDefault="001C7CE0">
      <w:pPr>
        <w:pStyle w:val="normal0"/>
        <w:spacing w:after="200"/>
        <w:rPr>
          <w:rFonts w:ascii="Times New Roman" w:eastAsia="Times New Roman" w:hAnsi="Times New Roman" w:cs="Times New Roman"/>
          <w:b/>
          <w:i/>
          <w:sz w:val="24"/>
          <w:szCs w:val="24"/>
          <w:highlight w:val="white"/>
        </w:rPr>
      </w:pPr>
      <w:bookmarkStart w:id="33" w:name="_h10knvucx07b" w:colFirst="0" w:colLast="0"/>
      <w:bookmarkEnd w:id="33"/>
      <w:r>
        <w:rPr>
          <w:rFonts w:ascii="Times New Roman" w:eastAsia="Times New Roman" w:hAnsi="Times New Roman" w:cs="Times New Roman"/>
          <w:b/>
          <w:i/>
          <w:sz w:val="24"/>
          <w:szCs w:val="24"/>
          <w:highlight w:val="white"/>
        </w:rPr>
        <w:t>Producers</w:t>
      </w:r>
    </w:p>
    <w:p w:rsidR="00FA7C01" w:rsidRDefault="001C7CE0">
      <w:pPr>
        <w:pStyle w:val="normal0"/>
        <w:spacing w:after="200"/>
        <w:rPr>
          <w:rFonts w:ascii="Times New Roman" w:eastAsia="Times New Roman" w:hAnsi="Times New Roman" w:cs="Times New Roman"/>
          <w:sz w:val="24"/>
          <w:szCs w:val="24"/>
          <w:highlight w:val="white"/>
        </w:rPr>
      </w:pPr>
      <w:bookmarkStart w:id="34" w:name="_xx8imw7yw8qj" w:colFirst="0" w:colLast="0"/>
      <w:bookmarkEnd w:id="34"/>
      <w:proofErr w:type="gramStart"/>
      <w:r>
        <w:rPr>
          <w:rFonts w:ascii="Times New Roman" w:eastAsia="Times New Roman" w:hAnsi="Times New Roman" w:cs="Times New Roman"/>
          <w:sz w:val="24"/>
          <w:szCs w:val="24"/>
          <w:highlight w:val="white"/>
          <w:u w:val="single"/>
        </w:rPr>
        <w:t>2012 Hood River Ag census</w:t>
      </w:r>
      <w:r>
        <w:rPr>
          <w:rFonts w:ascii="Times New Roman" w:eastAsia="Times New Roman" w:hAnsi="Times New Roman" w:cs="Times New Roman"/>
          <w:sz w:val="24"/>
          <w:szCs w:val="24"/>
          <w:highlight w:val="white"/>
        </w:rPr>
        <w:t>- County-wide data on producers, demographic breakdown of farmers, and data on crops/livestock.</w:t>
      </w:r>
      <w:proofErr w:type="gramEnd"/>
      <w:r>
        <w:rPr>
          <w:rFonts w:ascii="Times New Roman" w:eastAsia="Times New Roman" w:hAnsi="Times New Roman" w:cs="Times New Roman"/>
          <w:sz w:val="24"/>
          <w:szCs w:val="24"/>
          <w:highlight w:val="white"/>
        </w:rPr>
        <w:t xml:space="preserve"> </w:t>
      </w:r>
    </w:p>
    <w:p w:rsidR="00FA7C01" w:rsidRDefault="001C7CE0">
      <w:pPr>
        <w:pStyle w:val="normal0"/>
        <w:spacing w:after="200"/>
        <w:rPr>
          <w:rFonts w:ascii="Times New Roman" w:eastAsia="Times New Roman" w:hAnsi="Times New Roman" w:cs="Times New Roman"/>
          <w:sz w:val="24"/>
          <w:szCs w:val="24"/>
          <w:highlight w:val="white"/>
        </w:rPr>
      </w:pPr>
      <w:bookmarkStart w:id="35" w:name="_2p17x5dvlqhe" w:colFirst="0" w:colLast="0"/>
      <w:bookmarkEnd w:id="35"/>
      <w:r>
        <w:rPr>
          <w:rFonts w:ascii="Times New Roman" w:eastAsia="Times New Roman" w:hAnsi="Times New Roman" w:cs="Times New Roman"/>
          <w:sz w:val="24"/>
          <w:szCs w:val="24"/>
          <w:highlight w:val="white"/>
          <w:u w:val="single"/>
        </w:rPr>
        <w:t>Farm Survey Results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This report is a slide presentation of results collected from local producers to see if needs are being met. Tables and charts are helpful</w:t>
      </w:r>
      <w:r>
        <w:rPr>
          <w:rFonts w:ascii="Times New Roman" w:eastAsia="Times New Roman" w:hAnsi="Times New Roman" w:cs="Times New Roman"/>
          <w:sz w:val="24"/>
          <w:szCs w:val="24"/>
        </w:rPr>
        <w:t xml:space="preserve">. </w:t>
      </w:r>
    </w:p>
    <w:p w:rsidR="00FA7C01" w:rsidRDefault="001C7CE0">
      <w:pPr>
        <w:pStyle w:val="normal0"/>
        <w:spacing w:after="200"/>
        <w:rPr>
          <w:rFonts w:ascii="Times New Roman" w:eastAsia="Times New Roman" w:hAnsi="Times New Roman" w:cs="Times New Roman"/>
          <w:sz w:val="24"/>
          <w:szCs w:val="24"/>
        </w:rPr>
      </w:pPr>
      <w:bookmarkStart w:id="36" w:name="_lxd0vnk7blns" w:colFirst="0" w:colLast="0"/>
      <w:bookmarkEnd w:id="36"/>
      <w:r>
        <w:rPr>
          <w:rFonts w:ascii="Times New Roman" w:eastAsia="Times New Roman" w:hAnsi="Times New Roman" w:cs="Times New Roman"/>
          <w:sz w:val="24"/>
          <w:szCs w:val="24"/>
          <w:highlight w:val="white"/>
          <w:u w:val="single"/>
        </w:rPr>
        <w:t>Gorge Producer Survey Preliminary Repor</w:t>
      </w:r>
      <w:r>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rPr>
        <w:t xml:space="preserve">- August 2017. Charts and tables easily organize information about how farmers feel their needs are being met and gauge their interest on how production can be improved. </w:t>
      </w:r>
    </w:p>
    <w:p w:rsidR="00FA7C01" w:rsidRDefault="001C7CE0">
      <w:pPr>
        <w:pStyle w:val="normal0"/>
        <w:spacing w:after="200"/>
        <w:rPr>
          <w:rFonts w:ascii="Times New Roman" w:eastAsia="Times New Roman" w:hAnsi="Times New Roman" w:cs="Times New Roman"/>
          <w:sz w:val="24"/>
          <w:szCs w:val="24"/>
        </w:rPr>
      </w:pPr>
      <w:bookmarkStart w:id="37" w:name="_2h0ywwetxz1i" w:colFirst="0" w:colLast="0"/>
      <w:bookmarkEnd w:id="37"/>
      <w:proofErr w:type="spellStart"/>
      <w:r>
        <w:rPr>
          <w:rFonts w:ascii="Times New Roman" w:eastAsia="Times New Roman" w:hAnsi="Times New Roman" w:cs="Times New Roman"/>
          <w:sz w:val="24"/>
          <w:szCs w:val="24"/>
          <w:u w:val="single"/>
        </w:rPr>
        <w:t>Gorge_Ag_Presentation</w:t>
      </w:r>
      <w:proofErr w:type="spell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This is a slide pr</w:t>
      </w:r>
      <w:r>
        <w:rPr>
          <w:rFonts w:ascii="Times New Roman" w:eastAsia="Times New Roman" w:hAnsi="Times New Roman" w:cs="Times New Roman"/>
          <w:sz w:val="24"/>
          <w:szCs w:val="24"/>
        </w:rPr>
        <w:t xml:space="preserve">esentation made by Sarah Sullivan.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purpose seems to be to promote the benefits of local agriculture in the Gorge. Statistics are given for each of the five counties: HR, Wasco, Sherman, Klickitat and Skamania and are dated to 2012. </w:t>
      </w:r>
    </w:p>
    <w:p w:rsidR="00FA7C01" w:rsidRDefault="001C7CE0">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Seniors</w:t>
      </w:r>
    </w:p>
    <w:p w:rsidR="00FA7C01" w:rsidRDefault="001C7CE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‘Food Acce</w:t>
      </w:r>
      <w:r>
        <w:rPr>
          <w:rFonts w:ascii="Times New Roman" w:eastAsia="Times New Roman" w:hAnsi="Times New Roman" w:cs="Times New Roman"/>
          <w:sz w:val="24"/>
          <w:szCs w:val="24"/>
          <w:u w:val="single"/>
        </w:rPr>
        <w:t>ss’</w:t>
      </w:r>
      <w:r>
        <w:rPr>
          <w:rFonts w:ascii="Times New Roman" w:eastAsia="Times New Roman" w:hAnsi="Times New Roman" w:cs="Times New Roman"/>
          <w:sz w:val="24"/>
          <w:szCs w:val="24"/>
        </w:rPr>
        <w:t xml:space="preserve"> is insight from Sharon Carter, Director Klickitat County Senior Services/Mt. Adams Transportation. It is not survey data, but qualitative information from someone who works with the senior population.</w:t>
      </w:r>
    </w:p>
    <w:p w:rsidR="00FA7C01" w:rsidRDefault="00FA7C01">
      <w:pPr>
        <w:pStyle w:val="normal0"/>
        <w:rPr>
          <w:rFonts w:ascii="Times New Roman" w:eastAsia="Times New Roman" w:hAnsi="Times New Roman" w:cs="Times New Roman"/>
          <w:sz w:val="24"/>
          <w:szCs w:val="24"/>
        </w:rPr>
      </w:pPr>
    </w:p>
    <w:p w:rsidR="00FA7C01" w:rsidRDefault="001C7CE0">
      <w:pPr>
        <w:pStyle w:val="normal0"/>
        <w:spacing w:after="200"/>
        <w:rPr>
          <w:rFonts w:ascii="Times New Roman" w:eastAsia="Times New Roman" w:hAnsi="Times New Roman" w:cs="Times New Roman"/>
          <w:sz w:val="24"/>
          <w:szCs w:val="24"/>
          <w:highlight w:val="white"/>
        </w:rPr>
      </w:pPr>
      <w:bookmarkStart w:id="38" w:name="_roiw0a7p5t7z" w:colFirst="0" w:colLast="0"/>
      <w:bookmarkEnd w:id="38"/>
      <w:r>
        <w:rPr>
          <w:rFonts w:ascii="Times New Roman" w:eastAsia="Times New Roman" w:hAnsi="Times New Roman" w:cs="Times New Roman"/>
          <w:sz w:val="24"/>
          <w:szCs w:val="24"/>
          <w:u w:val="single"/>
        </w:rPr>
        <w:t>2016-2019 Area Plan Combined Survey Results</w:t>
      </w:r>
      <w:r>
        <w:rPr>
          <w:rFonts w:ascii="Times New Roman" w:eastAsia="Times New Roman" w:hAnsi="Times New Roman" w:cs="Times New Roman"/>
          <w:sz w:val="24"/>
          <w:szCs w:val="24"/>
        </w:rPr>
        <w:t xml:space="preserve"> is a d</w:t>
      </w:r>
      <w:r>
        <w:rPr>
          <w:rFonts w:ascii="Times New Roman" w:eastAsia="Times New Roman" w:hAnsi="Times New Roman" w:cs="Times New Roman"/>
          <w:sz w:val="24"/>
          <w:szCs w:val="24"/>
        </w:rPr>
        <w:t>ocument detailing the r</w:t>
      </w:r>
      <w:r>
        <w:rPr>
          <w:rFonts w:ascii="Times New Roman" w:eastAsia="Times New Roman" w:hAnsi="Times New Roman" w:cs="Times New Roman"/>
          <w:sz w:val="24"/>
          <w:szCs w:val="24"/>
          <w:highlight w:val="white"/>
        </w:rPr>
        <w:t>esults of a survey that was done in 2015 by our AAA which is the Area Agency on Aging and Disabilities of Southwest WA in Klickitat County as part of the Area Plan Planning. The population sample is older adults 60+ and nutrition inf</w:t>
      </w:r>
      <w:r>
        <w:rPr>
          <w:rFonts w:ascii="Times New Roman" w:eastAsia="Times New Roman" w:hAnsi="Times New Roman" w:cs="Times New Roman"/>
          <w:sz w:val="24"/>
          <w:szCs w:val="24"/>
          <w:highlight w:val="white"/>
        </w:rPr>
        <w:t>ormation as well as transportation issues are discussed.</w:t>
      </w:r>
    </w:p>
    <w:sectPr w:rsidR="00FA7C01" w:rsidSect="00FA7C0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A7C01"/>
    <w:rsid w:val="001C7CE0"/>
    <w:rsid w:val="00FA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A7C01"/>
    <w:pPr>
      <w:keepNext/>
      <w:keepLines/>
      <w:spacing w:before="400" w:after="120"/>
      <w:outlineLvl w:val="0"/>
    </w:pPr>
    <w:rPr>
      <w:sz w:val="40"/>
      <w:szCs w:val="40"/>
    </w:rPr>
  </w:style>
  <w:style w:type="paragraph" w:styleId="Heading2">
    <w:name w:val="heading 2"/>
    <w:basedOn w:val="normal0"/>
    <w:next w:val="normal0"/>
    <w:rsid w:val="00FA7C01"/>
    <w:pPr>
      <w:keepNext/>
      <w:keepLines/>
      <w:spacing w:before="360" w:after="120"/>
      <w:outlineLvl w:val="1"/>
    </w:pPr>
    <w:rPr>
      <w:sz w:val="32"/>
      <w:szCs w:val="32"/>
    </w:rPr>
  </w:style>
  <w:style w:type="paragraph" w:styleId="Heading3">
    <w:name w:val="heading 3"/>
    <w:basedOn w:val="normal0"/>
    <w:next w:val="normal0"/>
    <w:rsid w:val="00FA7C01"/>
    <w:pPr>
      <w:keepNext/>
      <w:keepLines/>
      <w:spacing w:before="320" w:after="80"/>
      <w:outlineLvl w:val="2"/>
    </w:pPr>
    <w:rPr>
      <w:color w:val="434343"/>
      <w:sz w:val="28"/>
      <w:szCs w:val="28"/>
    </w:rPr>
  </w:style>
  <w:style w:type="paragraph" w:styleId="Heading4">
    <w:name w:val="heading 4"/>
    <w:basedOn w:val="normal0"/>
    <w:next w:val="normal0"/>
    <w:rsid w:val="00FA7C01"/>
    <w:pPr>
      <w:keepNext/>
      <w:keepLines/>
      <w:spacing w:before="280" w:after="80"/>
      <w:outlineLvl w:val="3"/>
    </w:pPr>
    <w:rPr>
      <w:color w:val="666666"/>
      <w:sz w:val="24"/>
      <w:szCs w:val="24"/>
    </w:rPr>
  </w:style>
  <w:style w:type="paragraph" w:styleId="Heading5">
    <w:name w:val="heading 5"/>
    <w:basedOn w:val="normal0"/>
    <w:next w:val="normal0"/>
    <w:rsid w:val="00FA7C01"/>
    <w:pPr>
      <w:keepNext/>
      <w:keepLines/>
      <w:spacing w:before="240" w:after="80"/>
      <w:outlineLvl w:val="4"/>
    </w:pPr>
    <w:rPr>
      <w:color w:val="666666"/>
    </w:rPr>
  </w:style>
  <w:style w:type="paragraph" w:styleId="Heading6">
    <w:name w:val="heading 6"/>
    <w:basedOn w:val="normal0"/>
    <w:next w:val="normal0"/>
    <w:rsid w:val="00FA7C0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7C01"/>
  </w:style>
  <w:style w:type="paragraph" w:styleId="Title">
    <w:name w:val="Title"/>
    <w:basedOn w:val="normal0"/>
    <w:next w:val="normal0"/>
    <w:rsid w:val="00FA7C01"/>
    <w:pPr>
      <w:keepNext/>
      <w:keepLines/>
      <w:spacing w:after="60"/>
    </w:pPr>
    <w:rPr>
      <w:sz w:val="52"/>
      <w:szCs w:val="52"/>
    </w:rPr>
  </w:style>
  <w:style w:type="paragraph" w:styleId="Subtitle">
    <w:name w:val="Subtitle"/>
    <w:basedOn w:val="normal0"/>
    <w:next w:val="normal0"/>
    <w:rsid w:val="00FA7C01"/>
    <w:pPr>
      <w:keepNext/>
      <w:keepLines/>
      <w:spacing w:after="320"/>
    </w:pPr>
    <w:rPr>
      <w:color w:val="666666"/>
      <w:sz w:val="30"/>
      <w:szCs w:val="30"/>
    </w:rPr>
  </w:style>
  <w:style w:type="character" w:styleId="Hyperlink">
    <w:name w:val="Hyperlink"/>
    <w:basedOn w:val="DefaultParagraphFont"/>
    <w:uiPriority w:val="99"/>
    <w:unhideWhenUsed/>
    <w:rsid w:val="001C7CE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gorgeg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 User</cp:lastModifiedBy>
  <cp:revision>2</cp:revision>
  <dcterms:created xsi:type="dcterms:W3CDTF">2017-10-24T21:14:00Z</dcterms:created>
  <dcterms:modified xsi:type="dcterms:W3CDTF">2017-10-24T21:21:00Z</dcterms:modified>
</cp:coreProperties>
</file>