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A" w:rsidRDefault="00E13494" w:rsidP="00E13494">
      <w:pPr>
        <w:jc w:val="center"/>
        <w:rPr>
          <w:u w:val="single"/>
        </w:rPr>
      </w:pPr>
      <w:r>
        <w:rPr>
          <w:u w:val="single"/>
        </w:rPr>
        <w:t>LOOKING BACK, LOOKING AHEAD IN THE FOOD SECURITY COALITION</w:t>
      </w:r>
      <w:r w:rsidR="000F4763" w:rsidRPr="00335631">
        <w:rPr>
          <w:u w:val="single"/>
        </w:rPr>
        <w:t>:</w:t>
      </w:r>
      <w:r w:rsidR="002C51AA">
        <w:rPr>
          <w:u w:val="single"/>
        </w:rPr>
        <w:t xml:space="preserve"> </w:t>
      </w:r>
      <w:r>
        <w:rPr>
          <w:u w:val="single"/>
        </w:rPr>
        <w:br/>
        <w:t>December 2017 S</w:t>
      </w:r>
      <w:r w:rsidR="002C51AA">
        <w:rPr>
          <w:u w:val="single"/>
        </w:rPr>
        <w:t>teering Committee Response Summary</w:t>
      </w:r>
    </w:p>
    <w:p w:rsidR="00E13494" w:rsidRPr="00E13494" w:rsidRDefault="00E13494" w:rsidP="00E13494">
      <w:r>
        <w:t>The following are the compiled responses from individual steering committee members, transcribed exactly as they were written, and grouped into common themes (a number of people had the same response- in these cases I included both, to show the level of agreement on these topics).  I had one less worksheet than there were people at the meeting- if you do not see your responses reflected, please contact me (</w:t>
      </w:r>
      <w:hyperlink r:id="rId6" w:history="1">
        <w:r w:rsidRPr="00E13494">
          <w:rPr>
            <w:rStyle w:val="Hyperlink"/>
          </w:rPr>
          <w:t>Liz</w:t>
        </w:r>
      </w:hyperlink>
      <w:r>
        <w:t>).</w:t>
      </w:r>
    </w:p>
    <w:p w:rsidR="00335631" w:rsidRDefault="00E13494" w:rsidP="00E13494">
      <w:pPr>
        <w:shd w:val="clear" w:color="auto" w:fill="BFBFBF" w:themeFill="background1" w:themeFillShade="BF"/>
        <w:ind w:firstLine="720"/>
        <w:rPr>
          <w:b/>
        </w:rPr>
      </w:pPr>
      <w:r>
        <w:rPr>
          <w:b/>
        </w:rPr>
        <w:t xml:space="preserve">Question 1: </w:t>
      </w:r>
      <w:r w:rsidR="006D16A7">
        <w:rPr>
          <w:b/>
        </w:rPr>
        <w:t>What went well</w:t>
      </w:r>
      <w:r>
        <w:rPr>
          <w:b/>
        </w:rPr>
        <w:t xml:space="preserve"> this </w:t>
      </w:r>
      <w:proofErr w:type="gramStart"/>
      <w:r>
        <w:rPr>
          <w:b/>
        </w:rPr>
        <w:t>year</w:t>
      </w:r>
      <w:r w:rsidR="006D16A7">
        <w:rPr>
          <w:b/>
        </w:rPr>
        <w:t>, that</w:t>
      </w:r>
      <w:proofErr w:type="gramEnd"/>
      <w:r w:rsidR="006D16A7">
        <w:rPr>
          <w:b/>
        </w:rPr>
        <w:t xml:space="preserve"> we should build on in 2018?</w:t>
      </w:r>
    </w:p>
    <w:p w:rsidR="00630A0E" w:rsidRPr="00E13494" w:rsidRDefault="00E13494" w:rsidP="00E13494">
      <w:pPr>
        <w:shd w:val="clear" w:color="auto" w:fill="C6D9F1" w:themeFill="text2" w:themeFillTint="33"/>
        <w:rPr>
          <w:b/>
        </w:rPr>
      </w:pPr>
      <w:r w:rsidRPr="00E13494">
        <w:rPr>
          <w:b/>
        </w:rPr>
        <w:t xml:space="preserve">Theme 1: </w:t>
      </w:r>
      <w:r w:rsidR="00630A0E" w:rsidRPr="00E13494">
        <w:rPr>
          <w:b/>
        </w:rPr>
        <w:t>Relationship Building/ Collaboration</w:t>
      </w:r>
    </w:p>
    <w:p w:rsidR="00630A0E" w:rsidRDefault="00630A0E" w:rsidP="00630A0E">
      <w:pPr>
        <w:pStyle w:val="ListParagraph"/>
        <w:numPr>
          <w:ilvl w:val="3"/>
          <w:numId w:val="5"/>
        </w:numPr>
      </w:pPr>
      <w:r>
        <w:t>Relationship-building</w:t>
      </w:r>
    </w:p>
    <w:p w:rsidR="00630A0E" w:rsidRDefault="00630A0E" w:rsidP="00630A0E">
      <w:pPr>
        <w:pStyle w:val="ListParagraph"/>
        <w:numPr>
          <w:ilvl w:val="3"/>
          <w:numId w:val="5"/>
        </w:numPr>
      </w:pPr>
      <w:r>
        <w:t>Collaboration</w:t>
      </w:r>
    </w:p>
    <w:p w:rsidR="00630A0E" w:rsidRDefault="00630A0E" w:rsidP="00630A0E">
      <w:pPr>
        <w:pStyle w:val="ListParagraph"/>
        <w:numPr>
          <w:ilvl w:val="0"/>
          <w:numId w:val="5"/>
        </w:numPr>
      </w:pPr>
      <w:r>
        <w:t>Relationship-building</w:t>
      </w:r>
    </w:p>
    <w:p w:rsidR="00C166D5" w:rsidRDefault="00335631" w:rsidP="00335631">
      <w:pPr>
        <w:pStyle w:val="ListParagraph"/>
        <w:numPr>
          <w:ilvl w:val="0"/>
          <w:numId w:val="5"/>
        </w:numPr>
      </w:pPr>
      <w:r>
        <w:t>Willingness to collaborate/ help folks in need</w:t>
      </w:r>
    </w:p>
    <w:p w:rsidR="00AA2DD2" w:rsidRDefault="00AA2DD2" w:rsidP="00AA2DD2">
      <w:pPr>
        <w:rPr>
          <w:i/>
        </w:rPr>
      </w:pPr>
      <w:r w:rsidRPr="00AA2DD2">
        <w:rPr>
          <w:i/>
        </w:rPr>
        <w:t xml:space="preserve">Moving forward….  </w:t>
      </w:r>
    </w:p>
    <w:p w:rsidR="00AA2DD2" w:rsidRPr="00AA2DD2" w:rsidRDefault="00AA2DD2" w:rsidP="00AA2DD2">
      <w:pPr>
        <w:pStyle w:val="ListParagraph"/>
        <w:numPr>
          <w:ilvl w:val="0"/>
          <w:numId w:val="11"/>
        </w:numPr>
        <w:rPr>
          <w:i/>
        </w:rPr>
      </w:pPr>
      <w:r>
        <w:t xml:space="preserve">Making sure, however that might work, to keep coalition members </w:t>
      </w:r>
      <w:r w:rsidRPr="00AA2DD2">
        <w:t xml:space="preserve">feeling </w:t>
      </w:r>
      <w:r w:rsidRPr="002C51AA">
        <w:rPr>
          <w:b/>
        </w:rPr>
        <w:t>connected</w:t>
      </w:r>
      <w:r w:rsidRPr="00AA2DD2">
        <w:t xml:space="preserve"> and </w:t>
      </w:r>
      <w:r w:rsidRPr="002C51AA">
        <w:rPr>
          <w:b/>
        </w:rPr>
        <w:t>engaged</w:t>
      </w:r>
    </w:p>
    <w:p w:rsidR="00AA2DD2" w:rsidRPr="00AA2DD2" w:rsidRDefault="00AA2DD2" w:rsidP="00AA2DD2">
      <w:pPr>
        <w:pStyle w:val="ListParagraph"/>
        <w:numPr>
          <w:ilvl w:val="0"/>
          <w:numId w:val="5"/>
        </w:numPr>
      </w:pPr>
      <w:r>
        <w:t xml:space="preserve">Finding ways to ‘plug in,’ </w:t>
      </w:r>
      <w:r w:rsidRPr="00D16E22">
        <w:t>get the most of willing and talented partners</w:t>
      </w:r>
      <w:r>
        <w:t xml:space="preserve">. </w:t>
      </w:r>
      <w:r w:rsidRPr="002C51AA">
        <w:rPr>
          <w:b/>
        </w:rPr>
        <w:t>Make the Ask</w:t>
      </w:r>
      <w:r w:rsidRPr="00AA2DD2">
        <w:t>.</w:t>
      </w:r>
    </w:p>
    <w:p w:rsidR="00D16E22" w:rsidRPr="00E13494" w:rsidRDefault="00E13494" w:rsidP="00E13494">
      <w:pPr>
        <w:shd w:val="clear" w:color="auto" w:fill="C6D9F1" w:themeFill="text2" w:themeFillTint="33"/>
        <w:rPr>
          <w:b/>
        </w:rPr>
      </w:pPr>
      <w:r w:rsidRPr="00E13494">
        <w:rPr>
          <w:b/>
        </w:rPr>
        <w:t xml:space="preserve">Theme 2: </w:t>
      </w:r>
      <w:r w:rsidR="00D16E22" w:rsidRPr="00E13494">
        <w:rPr>
          <w:b/>
        </w:rPr>
        <w:t>Informing our thinking and work</w:t>
      </w:r>
    </w:p>
    <w:p w:rsidR="00D16E22" w:rsidRDefault="00D16E22" w:rsidP="00D16E22">
      <w:pPr>
        <w:pStyle w:val="ListParagraph"/>
        <w:numPr>
          <w:ilvl w:val="0"/>
          <w:numId w:val="5"/>
        </w:numPr>
      </w:pPr>
      <w:r>
        <w:t>I believe the networking has helped me as Board President of Fish Food Bank and expanding FISH Board’s goals and new programs</w:t>
      </w:r>
    </w:p>
    <w:p w:rsidR="00D16E22" w:rsidRDefault="00D16E22" w:rsidP="00D16E22">
      <w:pPr>
        <w:pStyle w:val="ListParagraph"/>
        <w:numPr>
          <w:ilvl w:val="0"/>
          <w:numId w:val="5"/>
        </w:numPr>
      </w:pPr>
      <w:r>
        <w:t>Lots of excellent ideas</w:t>
      </w:r>
    </w:p>
    <w:p w:rsidR="00D16E22" w:rsidRDefault="00D16E22" w:rsidP="00D16E22">
      <w:pPr>
        <w:pStyle w:val="ListParagraph"/>
        <w:numPr>
          <w:ilvl w:val="0"/>
          <w:numId w:val="5"/>
        </w:numPr>
      </w:pPr>
      <w:r>
        <w:t>Regional Food Bank</w:t>
      </w:r>
    </w:p>
    <w:p w:rsidR="00AA2DD2" w:rsidRDefault="00AA2DD2" w:rsidP="00AA2DD2">
      <w:pPr>
        <w:rPr>
          <w:i/>
        </w:rPr>
      </w:pPr>
      <w:r w:rsidRPr="00AA2DD2">
        <w:rPr>
          <w:i/>
        </w:rPr>
        <w:t xml:space="preserve">Moving forward…   </w:t>
      </w:r>
    </w:p>
    <w:p w:rsidR="00D16E22" w:rsidRPr="00AA2DD2" w:rsidRDefault="00D16E22" w:rsidP="00AA2DD2">
      <w:pPr>
        <w:pStyle w:val="ListParagraph"/>
        <w:numPr>
          <w:ilvl w:val="0"/>
          <w:numId w:val="12"/>
        </w:numPr>
        <w:rPr>
          <w:i/>
        </w:rPr>
      </w:pPr>
      <w:r>
        <w:t xml:space="preserve">Use assessments summary and </w:t>
      </w:r>
      <w:r w:rsidRPr="002C51AA">
        <w:rPr>
          <w:b/>
        </w:rPr>
        <w:t>recommendations to build a project list</w:t>
      </w:r>
      <w:r w:rsidR="00AA2DD2">
        <w:t>.</w:t>
      </w:r>
    </w:p>
    <w:p w:rsidR="00AA2DD2" w:rsidRPr="00AA2DD2" w:rsidRDefault="00AA2DD2" w:rsidP="00AA2DD2">
      <w:pPr>
        <w:pStyle w:val="ListParagraph"/>
        <w:numPr>
          <w:ilvl w:val="0"/>
          <w:numId w:val="12"/>
        </w:numPr>
      </w:pPr>
      <w:r>
        <w:t xml:space="preserve">Explicitly </w:t>
      </w:r>
      <w:r w:rsidRPr="00D16E22">
        <w:rPr>
          <w:b/>
        </w:rPr>
        <w:t>connect the Coalition’s work plan and measures</w:t>
      </w:r>
      <w:r>
        <w:t xml:space="preserve"> with the regional CHIP and Blue Zones (to the degree possible). Have this plan endorsed by the Columbia Gorge Health Council, formally.</w:t>
      </w:r>
    </w:p>
    <w:p w:rsidR="00630A0E" w:rsidRPr="00E13494" w:rsidRDefault="00E13494" w:rsidP="00E13494">
      <w:pPr>
        <w:shd w:val="clear" w:color="auto" w:fill="C6D9F1" w:themeFill="text2" w:themeFillTint="33"/>
        <w:rPr>
          <w:b/>
        </w:rPr>
      </w:pPr>
      <w:r w:rsidRPr="00E13494">
        <w:rPr>
          <w:b/>
        </w:rPr>
        <w:t xml:space="preserve">Theme 3: </w:t>
      </w:r>
      <w:r w:rsidR="00630A0E" w:rsidRPr="00E13494">
        <w:rPr>
          <w:b/>
        </w:rPr>
        <w:t>Extent of participation</w:t>
      </w:r>
    </w:p>
    <w:p w:rsidR="00335631" w:rsidRDefault="000D72B7" w:rsidP="00335631">
      <w:pPr>
        <w:pStyle w:val="ListParagraph"/>
        <w:numPr>
          <w:ilvl w:val="0"/>
          <w:numId w:val="5"/>
        </w:numPr>
      </w:pPr>
      <w:r>
        <w:t>Lots of contributing partners</w:t>
      </w:r>
    </w:p>
    <w:p w:rsidR="000D72B7" w:rsidRDefault="000D72B7" w:rsidP="00335631">
      <w:pPr>
        <w:pStyle w:val="ListParagraph"/>
        <w:numPr>
          <w:ilvl w:val="0"/>
          <w:numId w:val="5"/>
        </w:numPr>
      </w:pPr>
      <w:r w:rsidRPr="00630A0E">
        <w:t>Well-attended meetings</w:t>
      </w:r>
    </w:p>
    <w:p w:rsidR="00630A0E" w:rsidRDefault="00630A0E" w:rsidP="00630A0E">
      <w:pPr>
        <w:pStyle w:val="ListParagraph"/>
        <w:numPr>
          <w:ilvl w:val="0"/>
          <w:numId w:val="5"/>
        </w:numPr>
      </w:pPr>
      <w:r w:rsidRPr="00630A0E">
        <w:t>Well-attended meetings</w:t>
      </w:r>
    </w:p>
    <w:p w:rsidR="00630A0E" w:rsidRDefault="00630A0E" w:rsidP="00D16E22">
      <w:pPr>
        <w:pStyle w:val="ListParagraph"/>
        <w:numPr>
          <w:ilvl w:val="0"/>
          <w:numId w:val="5"/>
        </w:numPr>
      </w:pPr>
      <w:r>
        <w:t>Great momentum</w:t>
      </w:r>
    </w:p>
    <w:p w:rsidR="00AA2DD2" w:rsidRDefault="00AA2DD2" w:rsidP="00AA2DD2">
      <w:pPr>
        <w:rPr>
          <w:i/>
        </w:rPr>
      </w:pPr>
      <w:r w:rsidRPr="00AA2DD2">
        <w:rPr>
          <w:i/>
        </w:rPr>
        <w:lastRenderedPageBreak/>
        <w:t xml:space="preserve">Moving forward… </w:t>
      </w:r>
    </w:p>
    <w:p w:rsidR="00AA2DD2" w:rsidRPr="00AA2DD2" w:rsidRDefault="00AA2DD2" w:rsidP="00AA2DD2">
      <w:pPr>
        <w:pStyle w:val="ListParagraph"/>
        <w:numPr>
          <w:ilvl w:val="0"/>
          <w:numId w:val="13"/>
        </w:numPr>
        <w:rPr>
          <w:i/>
        </w:rPr>
      </w:pPr>
      <w:r>
        <w:t xml:space="preserve">Let’s continue </w:t>
      </w:r>
      <w:r w:rsidRPr="002C51AA">
        <w:rPr>
          <w:b/>
        </w:rPr>
        <w:t>moving the meetings around</w:t>
      </w:r>
      <w:r>
        <w:t xml:space="preserve"> to encourage participation.</w:t>
      </w:r>
    </w:p>
    <w:p w:rsidR="00630A0E" w:rsidRPr="00E13494" w:rsidRDefault="00E13494" w:rsidP="00E13494">
      <w:pPr>
        <w:shd w:val="clear" w:color="auto" w:fill="C6D9F1" w:themeFill="text2" w:themeFillTint="33"/>
        <w:rPr>
          <w:b/>
        </w:rPr>
      </w:pPr>
      <w:r w:rsidRPr="00E13494">
        <w:rPr>
          <w:b/>
        </w:rPr>
        <w:t xml:space="preserve">Theme 4: </w:t>
      </w:r>
      <w:r w:rsidR="00630A0E" w:rsidRPr="00E13494">
        <w:rPr>
          <w:b/>
        </w:rPr>
        <w:t>Inventorying, mapping</w:t>
      </w:r>
    </w:p>
    <w:p w:rsidR="00630A0E" w:rsidRDefault="00630A0E" w:rsidP="00630A0E">
      <w:pPr>
        <w:pStyle w:val="ListParagraph"/>
        <w:numPr>
          <w:ilvl w:val="0"/>
          <w:numId w:val="5"/>
        </w:numPr>
      </w:pPr>
      <w:r>
        <w:t>Inventory of food resources</w:t>
      </w:r>
    </w:p>
    <w:p w:rsidR="00630A0E" w:rsidRDefault="00630A0E" w:rsidP="00630A0E">
      <w:pPr>
        <w:pStyle w:val="ListParagraph"/>
        <w:numPr>
          <w:ilvl w:val="0"/>
          <w:numId w:val="5"/>
        </w:numPr>
      </w:pPr>
      <w:r>
        <w:t>Online resource map</w:t>
      </w:r>
    </w:p>
    <w:p w:rsidR="00630A0E" w:rsidRDefault="00630A0E" w:rsidP="00630A0E">
      <w:pPr>
        <w:pStyle w:val="ListParagraph"/>
        <w:numPr>
          <w:ilvl w:val="0"/>
          <w:numId w:val="5"/>
        </w:numPr>
      </w:pPr>
      <w:r>
        <w:t>Mapping/ inventory then exploring that at a meeting.</w:t>
      </w:r>
    </w:p>
    <w:p w:rsidR="006D16A7" w:rsidRPr="00E13494" w:rsidRDefault="00E13494" w:rsidP="00E13494">
      <w:pPr>
        <w:shd w:val="clear" w:color="auto" w:fill="C6D9F1" w:themeFill="text2" w:themeFillTint="33"/>
        <w:rPr>
          <w:b/>
        </w:rPr>
      </w:pPr>
      <w:r w:rsidRPr="00E13494">
        <w:rPr>
          <w:b/>
        </w:rPr>
        <w:t xml:space="preserve">Theme 5: </w:t>
      </w:r>
      <w:r w:rsidR="006D16A7" w:rsidRPr="00E13494">
        <w:rPr>
          <w:b/>
        </w:rPr>
        <w:t xml:space="preserve">Ripple Effect </w:t>
      </w:r>
      <w:proofErr w:type="gramStart"/>
      <w:r w:rsidR="006D16A7" w:rsidRPr="00E13494">
        <w:rPr>
          <w:b/>
        </w:rPr>
        <w:t>Mapping</w:t>
      </w:r>
      <w:proofErr w:type="gramEnd"/>
      <w:r w:rsidR="006D16A7" w:rsidRPr="00E13494">
        <w:rPr>
          <w:b/>
        </w:rPr>
        <w:t xml:space="preserve"> event</w:t>
      </w:r>
    </w:p>
    <w:p w:rsidR="006D16A7" w:rsidRDefault="006D16A7" w:rsidP="006D16A7">
      <w:pPr>
        <w:pStyle w:val="ListParagraph"/>
        <w:numPr>
          <w:ilvl w:val="0"/>
          <w:numId w:val="9"/>
        </w:numPr>
      </w:pPr>
      <w:r>
        <w:t>Ripple Effect Mapping</w:t>
      </w:r>
    </w:p>
    <w:p w:rsidR="006D16A7" w:rsidRDefault="006D16A7" w:rsidP="006D16A7">
      <w:pPr>
        <w:pStyle w:val="ListParagraph"/>
        <w:numPr>
          <w:ilvl w:val="0"/>
          <w:numId w:val="9"/>
        </w:numPr>
      </w:pPr>
      <w:r>
        <w:t>Ripple Effect Mapping and Training</w:t>
      </w:r>
    </w:p>
    <w:p w:rsidR="00D16E22" w:rsidRDefault="006D16A7" w:rsidP="006D16A7">
      <w:pPr>
        <w:pStyle w:val="ListParagraph"/>
        <w:numPr>
          <w:ilvl w:val="0"/>
          <w:numId w:val="9"/>
        </w:numPr>
      </w:pPr>
      <w:r>
        <w:t>Ripple Effect Mapping</w:t>
      </w:r>
    </w:p>
    <w:p w:rsidR="006D16A7" w:rsidRPr="002C51AA" w:rsidRDefault="00E13494" w:rsidP="00E13494">
      <w:pPr>
        <w:shd w:val="clear" w:color="auto" w:fill="BFBFBF" w:themeFill="background1" w:themeFillShade="BF"/>
        <w:ind w:firstLine="360"/>
        <w:rPr>
          <w:b/>
        </w:rPr>
      </w:pPr>
      <w:r>
        <w:rPr>
          <w:b/>
        </w:rPr>
        <w:t xml:space="preserve">Question 2: </w:t>
      </w:r>
      <w:r w:rsidR="006D16A7">
        <w:rPr>
          <w:b/>
        </w:rPr>
        <w:t>What can be improved upon?</w:t>
      </w:r>
      <w:r>
        <w:rPr>
          <w:b/>
        </w:rPr>
        <w:br/>
      </w:r>
    </w:p>
    <w:p w:rsidR="00EC57AD" w:rsidRDefault="00EC57AD" w:rsidP="00C166D5">
      <w:pPr>
        <w:pStyle w:val="ListParagraph"/>
        <w:numPr>
          <w:ilvl w:val="0"/>
          <w:numId w:val="6"/>
        </w:numPr>
      </w:pPr>
      <w:r w:rsidRPr="002C51AA">
        <w:rPr>
          <w:b/>
        </w:rPr>
        <w:t>Hard for me to keep the meetings straight</w:t>
      </w:r>
      <w:r>
        <w:t>. I need to prioritize which committees I can be most helpful with.</w:t>
      </w:r>
    </w:p>
    <w:p w:rsidR="00EC57AD" w:rsidRDefault="00EC57AD" w:rsidP="00C166D5">
      <w:pPr>
        <w:pStyle w:val="ListParagraph"/>
        <w:numPr>
          <w:ilvl w:val="0"/>
          <w:numId w:val="6"/>
        </w:numPr>
      </w:pPr>
      <w:r>
        <w:t xml:space="preserve">We spend a lot of time talking about inclusion, diversity, etc. We need to </w:t>
      </w:r>
      <w:r w:rsidRPr="002C51AA">
        <w:rPr>
          <w:b/>
        </w:rPr>
        <w:t xml:space="preserve">identify measures of </w:t>
      </w:r>
      <w:r w:rsidRPr="002C51AA">
        <w:rPr>
          <w:b/>
          <w:u w:val="single"/>
        </w:rPr>
        <w:t>action</w:t>
      </w:r>
      <w:r>
        <w:t>.</w:t>
      </w:r>
    </w:p>
    <w:p w:rsidR="00DF08A6" w:rsidRPr="00E13494" w:rsidRDefault="00DF08A6" w:rsidP="00C166D5">
      <w:pPr>
        <w:pStyle w:val="ListParagraph"/>
        <w:numPr>
          <w:ilvl w:val="0"/>
          <w:numId w:val="6"/>
        </w:numPr>
      </w:pPr>
      <w:r>
        <w:t xml:space="preserve">I always appreciate bringing the discussions </w:t>
      </w:r>
      <w:r w:rsidRPr="002C51AA">
        <w:rPr>
          <w:b/>
        </w:rPr>
        <w:t>back to the big picture</w:t>
      </w:r>
      <w:r>
        <w:t xml:space="preserve"> rather than get </w:t>
      </w:r>
      <w:r w:rsidRPr="00E13494">
        <w:t>stuck digging in to the issues related to one specific community.</w:t>
      </w:r>
    </w:p>
    <w:p w:rsidR="00051413" w:rsidRPr="00E13494" w:rsidRDefault="00051413" w:rsidP="00C166D5">
      <w:pPr>
        <w:pStyle w:val="ListParagraph"/>
        <w:numPr>
          <w:ilvl w:val="0"/>
          <w:numId w:val="6"/>
        </w:numPr>
      </w:pPr>
      <w:r w:rsidRPr="00E13494">
        <w:t>Quarterly meeting</w:t>
      </w:r>
    </w:p>
    <w:p w:rsidR="00051413" w:rsidRPr="00E13494" w:rsidRDefault="00051413" w:rsidP="00E13494">
      <w:pPr>
        <w:pStyle w:val="ListParagraph"/>
        <w:ind w:left="1080"/>
      </w:pPr>
      <w:r w:rsidRPr="00E13494">
        <w:t>RE Training</w:t>
      </w:r>
    </w:p>
    <w:p w:rsidR="00335631" w:rsidRPr="002C51AA" w:rsidRDefault="00E13494" w:rsidP="00E13494">
      <w:pPr>
        <w:shd w:val="clear" w:color="auto" w:fill="BFBFBF" w:themeFill="background1" w:themeFillShade="BF"/>
        <w:ind w:firstLine="720"/>
        <w:rPr>
          <w:b/>
        </w:rPr>
      </w:pPr>
      <w:r>
        <w:rPr>
          <w:b/>
        </w:rPr>
        <w:t xml:space="preserve">Question 3: </w:t>
      </w:r>
      <w:r w:rsidR="006D16A7">
        <w:rPr>
          <w:b/>
        </w:rPr>
        <w:t>Milestones and projects for 2018</w:t>
      </w:r>
    </w:p>
    <w:p w:rsidR="006D16A7" w:rsidRDefault="00E13494" w:rsidP="00E13494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Theme 1: </w:t>
      </w:r>
      <w:r w:rsidR="006D16A7">
        <w:rPr>
          <w:b/>
        </w:rPr>
        <w:t>Funding:</w:t>
      </w:r>
    </w:p>
    <w:p w:rsidR="006D16A7" w:rsidRPr="006D16A7" w:rsidRDefault="006D16A7" w:rsidP="006D16A7">
      <w:pPr>
        <w:pStyle w:val="ListParagraph"/>
        <w:numPr>
          <w:ilvl w:val="0"/>
          <w:numId w:val="6"/>
        </w:numPr>
        <w:rPr>
          <w:b/>
        </w:rPr>
      </w:pPr>
      <w:r>
        <w:t>Ongoing funding for project management</w:t>
      </w:r>
    </w:p>
    <w:p w:rsidR="006D16A7" w:rsidRPr="00EC57AD" w:rsidRDefault="006D16A7" w:rsidP="006D16A7">
      <w:pPr>
        <w:pStyle w:val="ListParagraph"/>
        <w:numPr>
          <w:ilvl w:val="0"/>
          <w:numId w:val="6"/>
        </w:numPr>
        <w:rPr>
          <w:b/>
        </w:rPr>
      </w:pPr>
      <w:r>
        <w:t>Work towards sustainable funding</w:t>
      </w:r>
    </w:p>
    <w:p w:rsidR="006D16A7" w:rsidRPr="00EC57AD" w:rsidRDefault="006D16A7" w:rsidP="006D16A7">
      <w:pPr>
        <w:pStyle w:val="ListParagraph"/>
        <w:numPr>
          <w:ilvl w:val="0"/>
          <w:numId w:val="6"/>
        </w:numPr>
        <w:rPr>
          <w:b/>
        </w:rPr>
      </w:pPr>
      <w:r>
        <w:t xml:space="preserve">A meeting </w:t>
      </w:r>
      <w:r>
        <w:rPr>
          <w:u w:val="single"/>
        </w:rPr>
        <w:t>with funders</w:t>
      </w:r>
      <w:r>
        <w:t xml:space="preserve"> to tell the </w:t>
      </w:r>
      <w:proofErr w:type="gramStart"/>
      <w:r>
        <w:t>story,</w:t>
      </w:r>
      <w:proofErr w:type="gramEnd"/>
      <w:r>
        <w:t xml:space="preserve"> ask for support.</w:t>
      </w:r>
    </w:p>
    <w:p w:rsidR="006D16A7" w:rsidRPr="00EC57AD" w:rsidRDefault="006D16A7" w:rsidP="006D16A7">
      <w:pPr>
        <w:pStyle w:val="ListParagraph"/>
        <w:numPr>
          <w:ilvl w:val="0"/>
          <w:numId w:val="6"/>
        </w:numPr>
        <w:rPr>
          <w:b/>
        </w:rPr>
      </w:pPr>
      <w:r>
        <w:t>Secure funding for Coalition-specific work. Sites to collect data in a consistent manner.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>Sounds like identifying funding sources should be a priority.</w:t>
      </w:r>
    </w:p>
    <w:p w:rsidR="006D16A7" w:rsidRPr="006D16A7" w:rsidRDefault="006D16A7" w:rsidP="006D16A7">
      <w:pPr>
        <w:pStyle w:val="ListParagraph"/>
        <w:numPr>
          <w:ilvl w:val="0"/>
          <w:numId w:val="6"/>
        </w:numPr>
        <w:rPr>
          <w:b/>
        </w:rPr>
      </w:pPr>
      <w:r>
        <w:t xml:space="preserve">Better articulation of ‘what and why do we have a Coalition.’ (Could also fall under </w:t>
      </w:r>
      <w:r>
        <w:rPr>
          <w:b/>
        </w:rPr>
        <w:t>Engagement</w:t>
      </w:r>
      <w:r>
        <w:t xml:space="preserve"> topic)</w:t>
      </w:r>
    </w:p>
    <w:p w:rsidR="006D16A7" w:rsidRPr="006D16A7" w:rsidRDefault="00E13494" w:rsidP="00E13494">
      <w:pPr>
        <w:shd w:val="clear" w:color="auto" w:fill="C6D9F1" w:themeFill="text2" w:themeFillTint="33"/>
        <w:rPr>
          <w:b/>
        </w:rPr>
      </w:pPr>
      <w:r>
        <w:rPr>
          <w:b/>
        </w:rPr>
        <w:t>Theme 2: Expand representation to s</w:t>
      </w:r>
      <w:r w:rsidR="006D16A7">
        <w:rPr>
          <w:b/>
        </w:rPr>
        <w:t>erve our whole region</w:t>
      </w:r>
      <w:r w:rsidR="00A67FB2">
        <w:rPr>
          <w:b/>
        </w:rPr>
        <w:t>:</w:t>
      </w:r>
    </w:p>
    <w:p w:rsidR="00335631" w:rsidRPr="006D16A7" w:rsidRDefault="00335631" w:rsidP="006D16A7">
      <w:pPr>
        <w:pStyle w:val="ListParagraph"/>
        <w:numPr>
          <w:ilvl w:val="0"/>
          <w:numId w:val="14"/>
        </w:numPr>
        <w:rPr>
          <w:b/>
        </w:rPr>
      </w:pPr>
      <w:r>
        <w:t>Getting more representation from Cascade Locks</w:t>
      </w:r>
    </w:p>
    <w:p w:rsidR="000D72B7" w:rsidRPr="006D16A7" w:rsidRDefault="000D72B7" w:rsidP="00335631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More WA programming/ direct services</w:t>
      </w:r>
    </w:p>
    <w:p w:rsidR="006D16A7" w:rsidRPr="00101EF0" w:rsidRDefault="006D16A7" w:rsidP="006D16A7">
      <w:pPr>
        <w:pStyle w:val="ListParagraph"/>
        <w:numPr>
          <w:ilvl w:val="0"/>
          <w:numId w:val="6"/>
        </w:numPr>
      </w:pPr>
      <w:r>
        <w:t>Be more inclusive of food system, bring in more players from all corners</w:t>
      </w:r>
    </w:p>
    <w:p w:rsidR="006D16A7" w:rsidRPr="006D16A7" w:rsidRDefault="00E13494" w:rsidP="00E13494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Theme 3: </w:t>
      </w:r>
      <w:r w:rsidR="006D16A7">
        <w:rPr>
          <w:b/>
        </w:rPr>
        <w:t>Engagement/ Diversity, Equity, Inclusion: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 w:rsidRPr="00101EF0">
        <w:t>Engage food insecure people in our work or in a specific project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>More input from people in poverty.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 xml:space="preserve">I’m excited about the DEI work. 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>Advanced DEI- creating an equity lens, equity statement. More participation from communities experiencing disparities.</w:t>
      </w:r>
    </w:p>
    <w:p w:rsidR="00E13494" w:rsidRPr="00E13494" w:rsidRDefault="00E13494" w:rsidP="00E13494">
      <w:pPr>
        <w:shd w:val="clear" w:color="auto" w:fill="C6D9F1" w:themeFill="text2" w:themeFillTint="33"/>
        <w:tabs>
          <w:tab w:val="left" w:pos="5725"/>
        </w:tabs>
        <w:rPr>
          <w:b/>
          <w:shd w:val="clear" w:color="auto" w:fill="DBE5F1" w:themeFill="accent1" w:themeFillTint="33"/>
        </w:rPr>
      </w:pPr>
      <w:r w:rsidRPr="00E13494">
        <w:rPr>
          <w:b/>
          <w:shd w:val="clear" w:color="auto" w:fill="DBE5F1" w:themeFill="accent1" w:themeFillTint="33"/>
        </w:rPr>
        <w:t xml:space="preserve">Theme 4: </w:t>
      </w:r>
      <w:r w:rsidR="006D16A7" w:rsidRPr="00E13494">
        <w:rPr>
          <w:b/>
          <w:shd w:val="clear" w:color="auto" w:fill="DBE5F1" w:themeFill="accent1" w:themeFillTint="33"/>
        </w:rPr>
        <w:t>Regional impacts, efforts and events</w:t>
      </w:r>
      <w:r w:rsidR="00A67FB2" w:rsidRPr="00E13494">
        <w:rPr>
          <w:b/>
          <w:shd w:val="clear" w:color="auto" w:fill="DBE5F1" w:themeFill="accent1" w:themeFillTint="33"/>
        </w:rPr>
        <w:t>:</w:t>
      </w:r>
      <w:r>
        <w:rPr>
          <w:b/>
          <w:shd w:val="clear" w:color="auto" w:fill="DBE5F1" w:themeFill="accent1" w:themeFillTint="33"/>
        </w:rPr>
        <w:tab/>
      </w:r>
    </w:p>
    <w:p w:rsidR="00EC57AD" w:rsidRPr="006D16A7" w:rsidRDefault="00EC57AD" w:rsidP="00335631">
      <w:pPr>
        <w:pStyle w:val="ListParagraph"/>
        <w:numPr>
          <w:ilvl w:val="0"/>
          <w:numId w:val="6"/>
        </w:numPr>
        <w:rPr>
          <w:b/>
        </w:rPr>
      </w:pPr>
      <w:r>
        <w:t xml:space="preserve">Better SNAP </w:t>
      </w:r>
      <w:r w:rsidR="006D16A7">
        <w:t>utilization at farmer’s markets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 xml:space="preserve">Finding a way to open the </w:t>
      </w:r>
      <w:proofErr w:type="spellStart"/>
      <w:r>
        <w:t>Wahtonka</w:t>
      </w:r>
      <w:proofErr w:type="spellEnd"/>
      <w:r>
        <w:t xml:space="preserve"> pantry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 xml:space="preserve">Childhood hunger summit. </w:t>
      </w:r>
    </w:p>
    <w:p w:rsidR="006D16A7" w:rsidRDefault="006D16A7" w:rsidP="006D16A7">
      <w:pPr>
        <w:pStyle w:val="ListParagraph"/>
        <w:numPr>
          <w:ilvl w:val="0"/>
          <w:numId w:val="6"/>
        </w:numPr>
      </w:pPr>
      <w:r>
        <w:t>Mobilize nutrition education volunteers to:</w:t>
      </w:r>
    </w:p>
    <w:p w:rsidR="006D16A7" w:rsidRDefault="006D16A7" w:rsidP="006D16A7">
      <w:pPr>
        <w:pStyle w:val="ListParagraph"/>
        <w:numPr>
          <w:ilvl w:val="1"/>
          <w:numId w:val="6"/>
        </w:numPr>
      </w:pPr>
      <w:r>
        <w:t>Distribute food resource information</w:t>
      </w:r>
    </w:p>
    <w:p w:rsidR="006D16A7" w:rsidRDefault="006D16A7" w:rsidP="006D16A7">
      <w:pPr>
        <w:pStyle w:val="ListParagraph"/>
        <w:numPr>
          <w:ilvl w:val="1"/>
          <w:numId w:val="6"/>
        </w:numPr>
      </w:pPr>
      <w:r>
        <w:t>Facilitate cooking demos</w:t>
      </w:r>
    </w:p>
    <w:p w:rsidR="006D16A7" w:rsidRPr="006D16A7" w:rsidRDefault="00E13494" w:rsidP="00E13494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Theme 5: </w:t>
      </w:r>
      <w:r w:rsidR="006D16A7">
        <w:rPr>
          <w:b/>
        </w:rPr>
        <w:t>Shared Resources</w:t>
      </w:r>
      <w:r w:rsidR="00A67FB2">
        <w:rPr>
          <w:b/>
        </w:rPr>
        <w:t>:</w:t>
      </w:r>
    </w:p>
    <w:p w:rsidR="00101EF0" w:rsidRDefault="00101EF0" w:rsidP="00C166D5">
      <w:pPr>
        <w:pStyle w:val="ListParagraph"/>
        <w:numPr>
          <w:ilvl w:val="0"/>
          <w:numId w:val="6"/>
        </w:numPr>
      </w:pPr>
      <w:r>
        <w:t>Creating a resource “flow-chart” to be easily shared with agencies and food insecure people</w:t>
      </w:r>
    </w:p>
    <w:p w:rsidR="00101EF0" w:rsidRDefault="00101EF0" w:rsidP="00C166D5">
      <w:pPr>
        <w:pStyle w:val="ListParagraph"/>
        <w:numPr>
          <w:ilvl w:val="0"/>
          <w:numId w:val="6"/>
        </w:numPr>
      </w:pPr>
      <w:r>
        <w:t>Move toward having a shared database (CLARA?) to store and extract info from all agencies’ food security screening questions</w:t>
      </w:r>
    </w:p>
    <w:p w:rsidR="00A3755F" w:rsidRPr="00A67FB2" w:rsidRDefault="00E13494" w:rsidP="00E13494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Question 4: </w:t>
      </w:r>
      <w:r w:rsidR="003F7961" w:rsidRPr="00A67FB2">
        <w:rPr>
          <w:b/>
        </w:rPr>
        <w:t>What meeting topics, activities, or events would you like to see us put on next year?</w:t>
      </w:r>
    </w:p>
    <w:p w:rsidR="00335631" w:rsidRDefault="00335631" w:rsidP="00A67FB2">
      <w:pPr>
        <w:pStyle w:val="ListParagraph"/>
        <w:numPr>
          <w:ilvl w:val="0"/>
          <w:numId w:val="15"/>
        </w:numPr>
      </w:pPr>
      <w:r>
        <w:t>Rural poverty and hunger training</w:t>
      </w:r>
    </w:p>
    <w:p w:rsidR="00A231D6" w:rsidRDefault="00A231D6" w:rsidP="00A3755F">
      <w:pPr>
        <w:pStyle w:val="ListParagraph"/>
        <w:numPr>
          <w:ilvl w:val="0"/>
          <w:numId w:val="15"/>
        </w:numPr>
      </w:pPr>
      <w:r>
        <w:t>Poverty training (what it looks like in the Gorge, and how it relates to food- invite affluent organizations and individuals) there are popular education-based curriculums available</w:t>
      </w:r>
    </w:p>
    <w:p w:rsidR="00335631" w:rsidRDefault="00335631" w:rsidP="00335631">
      <w:pPr>
        <w:pStyle w:val="ListParagraph"/>
        <w:numPr>
          <w:ilvl w:val="0"/>
          <w:numId w:val="6"/>
        </w:numPr>
      </w:pPr>
      <w:r>
        <w:t>Advocacy/ policy work- how-to training</w:t>
      </w:r>
    </w:p>
    <w:p w:rsidR="00EB16BF" w:rsidRDefault="00EB16BF" w:rsidP="00335631">
      <w:pPr>
        <w:pStyle w:val="ListParagraph"/>
        <w:numPr>
          <w:ilvl w:val="0"/>
          <w:numId w:val="6"/>
        </w:numPr>
      </w:pPr>
      <w:r>
        <w:t xml:space="preserve">Perhaps have a presence (info booth) at farmers markets or other local events to promote, inform, </w:t>
      </w:r>
      <w:proofErr w:type="gramStart"/>
      <w:r>
        <w:t>build</w:t>
      </w:r>
      <w:proofErr w:type="gramEnd"/>
      <w:r>
        <w:t xml:space="preserve"> connections.</w:t>
      </w:r>
    </w:p>
    <w:p w:rsidR="00A231D6" w:rsidRDefault="00EC57AD" w:rsidP="00A3755F">
      <w:pPr>
        <w:pStyle w:val="ListParagraph"/>
        <w:numPr>
          <w:ilvl w:val="0"/>
          <w:numId w:val="6"/>
        </w:numPr>
      </w:pPr>
      <w:r>
        <w:t>More opportunities for community engagement</w:t>
      </w:r>
    </w:p>
    <w:p w:rsidR="00EC57AD" w:rsidRDefault="00EC57AD" w:rsidP="00335631">
      <w:pPr>
        <w:pStyle w:val="ListParagraph"/>
        <w:numPr>
          <w:ilvl w:val="0"/>
          <w:numId w:val="6"/>
        </w:numPr>
      </w:pPr>
      <w:r>
        <w:t>I think equity training and emergency preparedness work is excellent</w:t>
      </w:r>
    </w:p>
    <w:p w:rsidR="00EC57AD" w:rsidRDefault="00EC57AD" w:rsidP="00335631">
      <w:pPr>
        <w:pStyle w:val="ListParagraph"/>
        <w:numPr>
          <w:ilvl w:val="0"/>
          <w:numId w:val="6"/>
        </w:numPr>
      </w:pPr>
      <w:r>
        <w:t xml:space="preserve">Learn more about another community we can learn from. Who is </w:t>
      </w:r>
      <w:r>
        <w:rPr>
          <w:u w:val="single"/>
        </w:rPr>
        <w:t>ahead</w:t>
      </w:r>
      <w:r>
        <w:t xml:space="preserve"> of us, and how did they get there?</w:t>
      </w:r>
    </w:p>
    <w:p w:rsidR="00EC57AD" w:rsidRDefault="00EC57AD" w:rsidP="00335631">
      <w:pPr>
        <w:pStyle w:val="ListParagraph"/>
        <w:numPr>
          <w:ilvl w:val="0"/>
          <w:numId w:val="6"/>
        </w:numPr>
      </w:pPr>
      <w:r>
        <w:t>Emergency preparedness (will happen)</w:t>
      </w:r>
    </w:p>
    <w:p w:rsidR="00101EF0" w:rsidRDefault="00101EF0" w:rsidP="00335631">
      <w:pPr>
        <w:pStyle w:val="ListParagraph"/>
        <w:numPr>
          <w:ilvl w:val="0"/>
          <w:numId w:val="6"/>
        </w:numPr>
      </w:pPr>
      <w:r>
        <w:lastRenderedPageBreak/>
        <w:t>Farmer’s forum, hear from producers and maybe buyers to connect them? See what each other’s needs are?</w:t>
      </w:r>
    </w:p>
    <w:p w:rsidR="00101EF0" w:rsidRDefault="00101EF0" w:rsidP="00335631">
      <w:pPr>
        <w:pStyle w:val="ListParagraph"/>
        <w:numPr>
          <w:ilvl w:val="0"/>
          <w:numId w:val="6"/>
        </w:numPr>
      </w:pPr>
      <w:r>
        <w:t>Resource sheet making</w:t>
      </w:r>
    </w:p>
    <w:p w:rsidR="00101EF0" w:rsidRDefault="00101EF0" w:rsidP="00335631">
      <w:pPr>
        <w:pStyle w:val="ListParagraph"/>
        <w:numPr>
          <w:ilvl w:val="0"/>
          <w:numId w:val="6"/>
        </w:numPr>
      </w:pPr>
      <w:r>
        <w:t>Funding strategy meeting</w:t>
      </w:r>
    </w:p>
    <w:p w:rsidR="00DF08A6" w:rsidRDefault="00DF08A6" w:rsidP="00335631">
      <w:pPr>
        <w:pStyle w:val="ListParagraph"/>
        <w:numPr>
          <w:ilvl w:val="0"/>
          <w:numId w:val="6"/>
        </w:numPr>
      </w:pPr>
      <w:r>
        <w:t>Not sure. Move towards more action, less planning.</w:t>
      </w:r>
    </w:p>
    <w:p w:rsidR="00051413" w:rsidRDefault="00051413" w:rsidP="00335631">
      <w:pPr>
        <w:pStyle w:val="ListParagraph"/>
        <w:numPr>
          <w:ilvl w:val="0"/>
          <w:numId w:val="6"/>
        </w:numPr>
      </w:pPr>
      <w:r>
        <w:t xml:space="preserve">Food bank/ pantry- DEI, best practices. </w:t>
      </w:r>
      <w:proofErr w:type="gramStart"/>
      <w:r>
        <w:rPr>
          <w:u w:val="single"/>
        </w:rPr>
        <w:t xml:space="preserve">Supported </w:t>
      </w:r>
      <w:r>
        <w:t xml:space="preserve"> by</w:t>
      </w:r>
      <w:proofErr w:type="gramEnd"/>
      <w:r>
        <w:t xml:space="preserve"> the Coalition, but separate from the whole-Coalition meetings.</w:t>
      </w:r>
    </w:p>
    <w:p w:rsidR="00051413" w:rsidRDefault="00051413" w:rsidP="00335631">
      <w:pPr>
        <w:pStyle w:val="ListParagraph"/>
        <w:numPr>
          <w:ilvl w:val="0"/>
          <w:numId w:val="6"/>
        </w:numPr>
      </w:pPr>
      <w:r>
        <w:t>More hang-out, volunteer opportunities like weeding community garden, happy hours</w:t>
      </w:r>
    </w:p>
    <w:p w:rsidR="003F7961" w:rsidRDefault="00E13494" w:rsidP="00E13494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Questions 5-7: </w:t>
      </w:r>
      <w:r w:rsidR="00C166D5" w:rsidRPr="00335631">
        <w:rPr>
          <w:b/>
        </w:rPr>
        <w:t xml:space="preserve">Do you think the steering committee should work on these projects next year? For each project, please indicate ‘yes,’ ‘no,’ or ‘later,’ as well as </w:t>
      </w:r>
      <w:r w:rsidR="000F4763" w:rsidRPr="00335631">
        <w:rPr>
          <w:b/>
        </w:rPr>
        <w:t>any comments or ideas you have for more specifically when it should take place, whether it should take place as part of a meeting or as a sub-committee, and whether you’re interested personally in taking part in it. Thank you for your input and ideas!!</w:t>
      </w:r>
    </w:p>
    <w:p w:rsidR="00E13494" w:rsidRDefault="00E13494" w:rsidP="00E13494">
      <w:pPr>
        <w:rPr>
          <w:b/>
        </w:rPr>
      </w:pPr>
    </w:p>
    <w:p w:rsidR="00C166D5" w:rsidRPr="00B93D77" w:rsidRDefault="003F7961" w:rsidP="00C808D1">
      <w:pPr>
        <w:shd w:val="clear" w:color="auto" w:fill="C6D9F1" w:themeFill="text2" w:themeFillTint="33"/>
        <w:rPr>
          <w:b/>
        </w:rPr>
      </w:pPr>
      <w:r w:rsidRPr="00B93D77">
        <w:rPr>
          <w:b/>
        </w:rPr>
        <w:t>Draft operating principles (see handout for description, process)</w:t>
      </w:r>
    </w:p>
    <w:p w:rsidR="00EB16BF" w:rsidRPr="000F4763" w:rsidRDefault="00EB16BF" w:rsidP="00EB16BF">
      <w:pPr>
        <w:pStyle w:val="ListParagraph"/>
        <w:ind w:left="360"/>
        <w:rPr>
          <w:u w:val="single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860"/>
        <w:gridCol w:w="4158"/>
      </w:tblGrid>
      <w:tr w:rsidR="00EB16BF" w:rsidRPr="00EB16BF" w:rsidTr="00EB16BF">
        <w:trPr>
          <w:trHeight w:val="458"/>
        </w:trPr>
        <w:tc>
          <w:tcPr>
            <w:tcW w:w="4860" w:type="dxa"/>
          </w:tcPr>
          <w:p w:rsidR="00EB16BF" w:rsidRPr="00EB16BF" w:rsidRDefault="00EB16BF" w:rsidP="00EB16BF">
            <w:pPr>
              <w:pStyle w:val="ListParagraph"/>
              <w:ind w:left="180"/>
            </w:pPr>
            <w:r>
              <w:t xml:space="preserve">   </w:t>
            </w:r>
            <w:r w:rsidRPr="00EB16BF">
              <w:t xml:space="preserve">Yes </w:t>
            </w:r>
          </w:p>
        </w:tc>
        <w:tc>
          <w:tcPr>
            <w:tcW w:w="4158" w:type="dxa"/>
          </w:tcPr>
          <w:p w:rsidR="00EB16BF" w:rsidRPr="00EB16BF" w:rsidRDefault="00EB16BF" w:rsidP="00EB16BF">
            <w:r>
              <w:t xml:space="preserve">           </w:t>
            </w:r>
            <w:r w:rsidR="00F8176E">
              <w:t>3</w:t>
            </w:r>
          </w:p>
        </w:tc>
      </w:tr>
      <w:tr w:rsidR="00EB16BF" w:rsidRPr="00EB16BF" w:rsidTr="00EB16BF">
        <w:trPr>
          <w:trHeight w:val="440"/>
        </w:trPr>
        <w:tc>
          <w:tcPr>
            <w:tcW w:w="4860" w:type="dxa"/>
          </w:tcPr>
          <w:p w:rsidR="00EB16BF" w:rsidRPr="00EB16BF" w:rsidRDefault="00EB16BF" w:rsidP="00EB16BF">
            <w:pPr>
              <w:pStyle w:val="ListParagraph"/>
              <w:ind w:left="180"/>
            </w:pPr>
            <w:r>
              <w:t xml:space="preserve">   </w:t>
            </w:r>
            <w:r w:rsidRPr="00EB16BF">
              <w:t>No</w:t>
            </w:r>
          </w:p>
        </w:tc>
        <w:tc>
          <w:tcPr>
            <w:tcW w:w="4158" w:type="dxa"/>
          </w:tcPr>
          <w:p w:rsidR="00EB16BF" w:rsidRPr="00EB16BF" w:rsidRDefault="00EB16BF" w:rsidP="00EB16BF">
            <w:pPr>
              <w:pStyle w:val="ListParagraph"/>
              <w:ind w:left="1440"/>
            </w:pPr>
          </w:p>
        </w:tc>
      </w:tr>
      <w:tr w:rsidR="00EB16BF" w:rsidRPr="00EB16BF" w:rsidTr="00B93D77">
        <w:trPr>
          <w:trHeight w:val="431"/>
        </w:trPr>
        <w:tc>
          <w:tcPr>
            <w:tcW w:w="4860" w:type="dxa"/>
            <w:shd w:val="clear" w:color="auto" w:fill="D6E3BC" w:themeFill="accent3" w:themeFillTint="66"/>
          </w:tcPr>
          <w:p w:rsidR="00EB16BF" w:rsidRPr="00EB16BF" w:rsidRDefault="00EB16BF" w:rsidP="00EB16BF">
            <w:pPr>
              <w:pStyle w:val="ListParagraph"/>
              <w:ind w:left="180"/>
            </w:pPr>
            <w:r>
              <w:t xml:space="preserve">   </w:t>
            </w:r>
            <w:r w:rsidRPr="00EB16BF">
              <w:t xml:space="preserve">Later (more than one year from now) </w:t>
            </w:r>
          </w:p>
        </w:tc>
        <w:tc>
          <w:tcPr>
            <w:tcW w:w="4158" w:type="dxa"/>
            <w:shd w:val="clear" w:color="auto" w:fill="D6E3BC" w:themeFill="accent3" w:themeFillTint="66"/>
          </w:tcPr>
          <w:p w:rsidR="00EB16BF" w:rsidRPr="00EB16BF" w:rsidRDefault="00EB16BF" w:rsidP="00EB16BF">
            <w:r>
              <w:t xml:space="preserve">           </w:t>
            </w:r>
            <w:r w:rsidR="00051413">
              <w:t>6</w:t>
            </w:r>
          </w:p>
        </w:tc>
      </w:tr>
    </w:tbl>
    <w:p w:rsidR="00EB16BF" w:rsidRDefault="00EB16BF" w:rsidP="000F4763">
      <w:pPr>
        <w:ind w:left="1080"/>
      </w:pPr>
    </w:p>
    <w:p w:rsidR="000F4763" w:rsidRPr="00B93D77" w:rsidRDefault="000F4763" w:rsidP="00EB16BF">
      <w:pPr>
        <w:rPr>
          <w:i/>
        </w:rPr>
      </w:pPr>
      <w:r w:rsidRPr="00B93D77">
        <w:rPr>
          <w:i/>
        </w:rPr>
        <w:t>Comments:</w:t>
      </w:r>
    </w:p>
    <w:p w:rsidR="000F4763" w:rsidRDefault="00335631" w:rsidP="00EB16BF">
      <w:pPr>
        <w:pStyle w:val="ListParagraph"/>
        <w:numPr>
          <w:ilvl w:val="0"/>
          <w:numId w:val="8"/>
        </w:numPr>
      </w:pPr>
      <w:r>
        <w:t>In conjunction with orientation packet</w:t>
      </w:r>
    </w:p>
    <w:p w:rsidR="00EC57AD" w:rsidRDefault="00EC57AD" w:rsidP="00EB16BF">
      <w:pPr>
        <w:pStyle w:val="ListParagraph"/>
        <w:numPr>
          <w:ilvl w:val="0"/>
          <w:numId w:val="8"/>
        </w:numPr>
      </w:pPr>
      <w:r>
        <w:t>Do mission first</w:t>
      </w:r>
    </w:p>
    <w:p w:rsidR="000F4763" w:rsidRDefault="00051413" w:rsidP="00B93D77">
      <w:pPr>
        <w:pStyle w:val="ListParagraph"/>
        <w:numPr>
          <w:ilvl w:val="0"/>
          <w:numId w:val="8"/>
        </w:numPr>
      </w:pPr>
      <w:r>
        <w:t xml:space="preserve">Too formal for now, plus we have our structure doc, </w:t>
      </w:r>
      <w:proofErr w:type="spellStart"/>
      <w:r>
        <w:t>DoC’s</w:t>
      </w:r>
      <w:proofErr w:type="spellEnd"/>
      <w:r>
        <w:t xml:space="preserve">, committee priorities written out. More action, less paper/ structural </w:t>
      </w:r>
      <w:proofErr w:type="spellStart"/>
      <w:r>
        <w:t>noodling</w:t>
      </w:r>
      <w:proofErr w:type="spellEnd"/>
      <w:r>
        <w:t>.</w:t>
      </w:r>
    </w:p>
    <w:p w:rsidR="00B93D77" w:rsidRDefault="00B93D77" w:rsidP="00B93D77">
      <w:pPr>
        <w:pStyle w:val="ListParagraph"/>
      </w:pPr>
    </w:p>
    <w:p w:rsidR="003F7961" w:rsidRPr="00B93D77" w:rsidRDefault="003F7961" w:rsidP="00C808D1">
      <w:pPr>
        <w:shd w:val="clear" w:color="auto" w:fill="C6D9F1" w:themeFill="text2" w:themeFillTint="33"/>
        <w:rPr>
          <w:b/>
        </w:rPr>
      </w:pPr>
      <w:r w:rsidRPr="00B93D77">
        <w:rPr>
          <w:b/>
        </w:rPr>
        <w:t>Create mission, vision, and/or values statements</w:t>
      </w:r>
    </w:p>
    <w:p w:rsidR="00EB16BF" w:rsidRPr="000F4763" w:rsidRDefault="00EB16BF" w:rsidP="00EB16BF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4854"/>
        <w:gridCol w:w="4182"/>
      </w:tblGrid>
      <w:tr w:rsidR="00EB16BF" w:rsidRPr="00EB16BF" w:rsidTr="00B93D77">
        <w:trPr>
          <w:trHeight w:val="449"/>
        </w:trPr>
        <w:tc>
          <w:tcPr>
            <w:tcW w:w="4854" w:type="dxa"/>
            <w:shd w:val="clear" w:color="auto" w:fill="D6E3BC" w:themeFill="accent3" w:themeFillTint="66"/>
          </w:tcPr>
          <w:p w:rsidR="00EB16BF" w:rsidRPr="00EB16BF" w:rsidRDefault="00EB16BF" w:rsidP="00EB16BF">
            <w:pPr>
              <w:pStyle w:val="ListParagraph"/>
              <w:ind w:left="540"/>
            </w:pPr>
            <w:r w:rsidRPr="00EB16BF">
              <w:t xml:space="preserve">Yes 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:rsidR="00EB16BF" w:rsidRPr="00EB16BF" w:rsidRDefault="00F8176E" w:rsidP="00EB16BF">
            <w:pPr>
              <w:pStyle w:val="ListParagraph"/>
              <w:ind w:left="540"/>
            </w:pPr>
            <w:r>
              <w:t>10</w:t>
            </w:r>
          </w:p>
        </w:tc>
      </w:tr>
      <w:tr w:rsidR="00EB16BF" w:rsidRPr="00EB16BF" w:rsidTr="00EB16BF">
        <w:trPr>
          <w:trHeight w:val="440"/>
        </w:trPr>
        <w:tc>
          <w:tcPr>
            <w:tcW w:w="4854" w:type="dxa"/>
          </w:tcPr>
          <w:p w:rsidR="00EB16BF" w:rsidRPr="00EB16BF" w:rsidRDefault="00EB16BF" w:rsidP="00EB16BF">
            <w:pPr>
              <w:pStyle w:val="ListParagraph"/>
              <w:ind w:left="540"/>
            </w:pPr>
            <w:r w:rsidRPr="00EB16BF">
              <w:t>No</w:t>
            </w:r>
          </w:p>
        </w:tc>
        <w:tc>
          <w:tcPr>
            <w:tcW w:w="4182" w:type="dxa"/>
          </w:tcPr>
          <w:p w:rsidR="00EB16BF" w:rsidRPr="00EB16BF" w:rsidRDefault="00EB16BF" w:rsidP="00EB16BF">
            <w:pPr>
              <w:pStyle w:val="ListParagraph"/>
              <w:ind w:left="540"/>
            </w:pPr>
          </w:p>
        </w:tc>
      </w:tr>
      <w:tr w:rsidR="00EB16BF" w:rsidRPr="00EB16BF" w:rsidTr="00EB16BF">
        <w:trPr>
          <w:trHeight w:val="359"/>
        </w:trPr>
        <w:tc>
          <w:tcPr>
            <w:tcW w:w="4854" w:type="dxa"/>
          </w:tcPr>
          <w:p w:rsidR="00EB16BF" w:rsidRPr="00EB16BF" w:rsidRDefault="00EB16BF" w:rsidP="00EB16BF">
            <w:pPr>
              <w:pStyle w:val="ListParagraph"/>
              <w:ind w:left="540"/>
            </w:pPr>
            <w:r w:rsidRPr="00EB16BF">
              <w:t>Later (more than one year from now)</w:t>
            </w:r>
          </w:p>
        </w:tc>
        <w:tc>
          <w:tcPr>
            <w:tcW w:w="4182" w:type="dxa"/>
          </w:tcPr>
          <w:p w:rsidR="00EB16BF" w:rsidRPr="00EB16BF" w:rsidRDefault="00EB16BF" w:rsidP="00EB16BF">
            <w:pPr>
              <w:pStyle w:val="ListParagraph"/>
              <w:ind w:left="540"/>
            </w:pPr>
          </w:p>
        </w:tc>
      </w:tr>
    </w:tbl>
    <w:p w:rsidR="00EB16BF" w:rsidRDefault="00EB16BF" w:rsidP="000F4763">
      <w:pPr>
        <w:ind w:left="1080"/>
      </w:pPr>
    </w:p>
    <w:p w:rsidR="000F4763" w:rsidRPr="00B93D77" w:rsidRDefault="000F4763" w:rsidP="00EB16BF">
      <w:pPr>
        <w:rPr>
          <w:i/>
        </w:rPr>
      </w:pPr>
      <w:r w:rsidRPr="00B93D77">
        <w:rPr>
          <w:i/>
        </w:rPr>
        <w:lastRenderedPageBreak/>
        <w:t>Comments:</w:t>
      </w:r>
    </w:p>
    <w:p w:rsidR="00EB16BF" w:rsidRDefault="00EB16BF" w:rsidP="00335631">
      <w:pPr>
        <w:pStyle w:val="ListParagraph"/>
        <w:numPr>
          <w:ilvl w:val="0"/>
          <w:numId w:val="7"/>
        </w:numPr>
      </w:pPr>
      <w:r>
        <w:t>Would help explain what and why of the Coalition</w:t>
      </w:r>
    </w:p>
    <w:p w:rsidR="00EC57AD" w:rsidRDefault="00EC57AD" w:rsidP="00335631">
      <w:pPr>
        <w:pStyle w:val="ListParagraph"/>
        <w:numPr>
          <w:ilvl w:val="0"/>
          <w:numId w:val="7"/>
        </w:numPr>
      </w:pPr>
      <w:r>
        <w:t>I want to see us further solidify our purpose, membership, visibility, etc. What do the most impactful and vibrant Coalitions look like?</w:t>
      </w:r>
    </w:p>
    <w:p w:rsidR="00101EF0" w:rsidRDefault="00101EF0" w:rsidP="00335631">
      <w:pPr>
        <w:pStyle w:val="ListParagraph"/>
        <w:numPr>
          <w:ilvl w:val="0"/>
          <w:numId w:val="7"/>
        </w:numPr>
      </w:pPr>
      <w:r>
        <w:t>Will be very useful for recruiting and diversifying coalition makeup</w:t>
      </w:r>
    </w:p>
    <w:p w:rsidR="00101EF0" w:rsidRDefault="00101EF0" w:rsidP="00335631">
      <w:pPr>
        <w:pStyle w:val="ListParagraph"/>
        <w:numPr>
          <w:ilvl w:val="0"/>
          <w:numId w:val="7"/>
        </w:numPr>
      </w:pPr>
      <w:r>
        <w:t>The one reservation is that this can potentially take a lot of time</w:t>
      </w:r>
      <w:r w:rsidR="00B93D77">
        <w:t>.</w:t>
      </w:r>
    </w:p>
    <w:p w:rsidR="00DF08A6" w:rsidRDefault="00DF08A6" w:rsidP="00335631">
      <w:pPr>
        <w:pStyle w:val="ListParagraph"/>
        <w:numPr>
          <w:ilvl w:val="0"/>
          <w:numId w:val="7"/>
        </w:numPr>
      </w:pPr>
      <w:r>
        <w:t>This seems pretty easy.</w:t>
      </w:r>
    </w:p>
    <w:p w:rsidR="00051413" w:rsidRDefault="00051413" w:rsidP="00335631">
      <w:pPr>
        <w:pStyle w:val="ListParagraph"/>
        <w:numPr>
          <w:ilvl w:val="0"/>
          <w:numId w:val="7"/>
        </w:numPr>
      </w:pPr>
      <w:r>
        <w:t>We do have a mission statement that’s evolved over time.</w:t>
      </w:r>
    </w:p>
    <w:p w:rsidR="00051413" w:rsidRDefault="00051413" w:rsidP="00335631">
      <w:pPr>
        <w:pStyle w:val="ListParagraph"/>
        <w:numPr>
          <w:ilvl w:val="0"/>
          <w:numId w:val="7"/>
        </w:numPr>
      </w:pPr>
      <w:r>
        <w:t>Gorge Grown has a broad vision statement- can the Food Security Coalition use or adapt that?</w:t>
      </w:r>
    </w:p>
    <w:p w:rsidR="00D4198A" w:rsidRDefault="00051413" w:rsidP="00D4198A">
      <w:pPr>
        <w:pStyle w:val="ListParagraph"/>
        <w:numPr>
          <w:ilvl w:val="0"/>
          <w:numId w:val="7"/>
        </w:numPr>
      </w:pPr>
      <w:r>
        <w:t>I think an equity statement is more important.</w:t>
      </w:r>
    </w:p>
    <w:p w:rsidR="00B93D77" w:rsidRDefault="00B93D77" w:rsidP="00B93D77">
      <w:pPr>
        <w:rPr>
          <w:i/>
        </w:rPr>
      </w:pPr>
      <w:r>
        <w:rPr>
          <w:i/>
        </w:rPr>
        <w:t>How?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Would suggest a small group to draft, steering committee to edit/ recommend and full coalition to vote without extensive re-editing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Steering committee creates, approved by all.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Maybe we can get an experienced vision-building facilitator to come in.</w:t>
      </w:r>
    </w:p>
    <w:p w:rsidR="00051413" w:rsidRDefault="00B93D77" w:rsidP="00B93D77">
      <w:pPr>
        <w:pStyle w:val="ListParagraph"/>
        <w:numPr>
          <w:ilvl w:val="0"/>
          <w:numId w:val="7"/>
        </w:numPr>
      </w:pPr>
      <w:r>
        <w:t>In conjunction with orientation packet</w:t>
      </w:r>
    </w:p>
    <w:p w:rsidR="006A2475" w:rsidRPr="00B93D77" w:rsidRDefault="003F7961" w:rsidP="00C808D1">
      <w:pPr>
        <w:shd w:val="clear" w:color="auto" w:fill="C6D9F1" w:themeFill="text2" w:themeFillTint="33"/>
        <w:spacing w:after="240"/>
        <w:rPr>
          <w:b/>
        </w:rPr>
      </w:pPr>
      <w:r w:rsidRPr="00B93D77">
        <w:rPr>
          <w:b/>
        </w:rPr>
        <w:t>Coordinate funding efforts to fill identified gaps</w:t>
      </w:r>
    </w:p>
    <w:p w:rsidR="00EB16BF" w:rsidRPr="00EB16BF" w:rsidRDefault="00EB16BF" w:rsidP="00EB16BF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4854"/>
        <w:gridCol w:w="4182"/>
      </w:tblGrid>
      <w:tr w:rsidR="00EB16BF" w:rsidRPr="00EB16BF" w:rsidTr="00B93D77">
        <w:trPr>
          <w:trHeight w:val="404"/>
        </w:trPr>
        <w:tc>
          <w:tcPr>
            <w:tcW w:w="4854" w:type="dxa"/>
            <w:shd w:val="clear" w:color="auto" w:fill="D6E3BC" w:themeFill="accent3" w:themeFillTint="66"/>
          </w:tcPr>
          <w:p w:rsidR="00EB16BF" w:rsidRPr="00EB16BF" w:rsidRDefault="00EB16BF" w:rsidP="00EB16BF">
            <w:pPr>
              <w:pStyle w:val="ListParagraph"/>
              <w:ind w:left="540"/>
            </w:pPr>
            <w:r w:rsidRPr="00EB16BF">
              <w:t xml:space="preserve">Yes 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:rsidR="00EB16BF" w:rsidRPr="00EB16BF" w:rsidRDefault="00051413" w:rsidP="00EB16BF">
            <w:pPr>
              <w:pStyle w:val="ListParagraph"/>
              <w:ind w:left="540"/>
            </w:pPr>
            <w:r>
              <w:t>1</w:t>
            </w:r>
            <w:r w:rsidR="00F8176E">
              <w:t>1</w:t>
            </w:r>
          </w:p>
        </w:tc>
      </w:tr>
      <w:tr w:rsidR="00EB16BF" w:rsidRPr="00EB16BF" w:rsidTr="00EB16BF">
        <w:trPr>
          <w:trHeight w:val="449"/>
        </w:trPr>
        <w:tc>
          <w:tcPr>
            <w:tcW w:w="4854" w:type="dxa"/>
          </w:tcPr>
          <w:p w:rsidR="00EB16BF" w:rsidRPr="00EB16BF" w:rsidRDefault="00EB16BF" w:rsidP="00EB16BF">
            <w:pPr>
              <w:pStyle w:val="ListParagraph"/>
              <w:ind w:left="540"/>
            </w:pPr>
            <w:r w:rsidRPr="00EB16BF">
              <w:t>No</w:t>
            </w:r>
          </w:p>
        </w:tc>
        <w:tc>
          <w:tcPr>
            <w:tcW w:w="4182" w:type="dxa"/>
          </w:tcPr>
          <w:p w:rsidR="00EB16BF" w:rsidRPr="00EB16BF" w:rsidRDefault="00EB16BF" w:rsidP="00EB16BF">
            <w:pPr>
              <w:pStyle w:val="ListParagraph"/>
              <w:ind w:left="540"/>
            </w:pPr>
          </w:p>
        </w:tc>
      </w:tr>
      <w:tr w:rsidR="00EB16BF" w:rsidRPr="00EB16BF" w:rsidTr="00EB16BF">
        <w:trPr>
          <w:trHeight w:val="341"/>
        </w:trPr>
        <w:tc>
          <w:tcPr>
            <w:tcW w:w="4854" w:type="dxa"/>
          </w:tcPr>
          <w:p w:rsidR="00EB16BF" w:rsidRPr="00EB16BF" w:rsidRDefault="00EB16BF" w:rsidP="00EB16BF">
            <w:pPr>
              <w:pStyle w:val="ListParagraph"/>
              <w:ind w:left="540"/>
            </w:pPr>
            <w:r w:rsidRPr="00EB16BF">
              <w:t>Later (more than one year from now)</w:t>
            </w:r>
          </w:p>
        </w:tc>
        <w:tc>
          <w:tcPr>
            <w:tcW w:w="4182" w:type="dxa"/>
          </w:tcPr>
          <w:p w:rsidR="00EB16BF" w:rsidRPr="00EB16BF" w:rsidRDefault="00EB16BF" w:rsidP="00EB16BF">
            <w:pPr>
              <w:pStyle w:val="ListParagraph"/>
              <w:ind w:left="540"/>
            </w:pPr>
          </w:p>
        </w:tc>
      </w:tr>
    </w:tbl>
    <w:p w:rsidR="00B93D77" w:rsidRDefault="00B93D77" w:rsidP="00EB16BF">
      <w:pPr>
        <w:rPr>
          <w:b/>
        </w:rPr>
      </w:pPr>
    </w:p>
    <w:p w:rsidR="00C166D5" w:rsidRPr="00B93D77" w:rsidRDefault="000F4763" w:rsidP="00EB16BF">
      <w:pPr>
        <w:rPr>
          <w:i/>
        </w:rPr>
      </w:pPr>
      <w:r w:rsidRPr="00B93D77">
        <w:rPr>
          <w:i/>
        </w:rPr>
        <w:t>Comments:</w:t>
      </w:r>
    </w:p>
    <w:p w:rsidR="00101EF0" w:rsidRDefault="00EC57AD" w:rsidP="00B93D77">
      <w:pPr>
        <w:pStyle w:val="ListParagraph"/>
        <w:numPr>
          <w:ilvl w:val="0"/>
          <w:numId w:val="7"/>
        </w:numPr>
      </w:pPr>
      <w:r>
        <w:t>It’s clear we need to get more focused on strategic, coordinated funding.</w:t>
      </w:r>
    </w:p>
    <w:p w:rsidR="00101EF0" w:rsidRDefault="00101EF0" w:rsidP="00335631">
      <w:pPr>
        <w:pStyle w:val="ListParagraph"/>
        <w:numPr>
          <w:ilvl w:val="0"/>
          <w:numId w:val="7"/>
        </w:numPr>
      </w:pPr>
      <w:r>
        <w:t>We know we need to fund GGFN, but we still don’t know the specifics of projects/ gaps we want to fund.</w:t>
      </w:r>
    </w:p>
    <w:p w:rsidR="00DF08A6" w:rsidRDefault="00DF08A6" w:rsidP="00335631">
      <w:pPr>
        <w:pStyle w:val="ListParagraph"/>
        <w:numPr>
          <w:ilvl w:val="0"/>
          <w:numId w:val="7"/>
        </w:numPr>
      </w:pPr>
      <w:r>
        <w:t>Seems like this is a huge need</w:t>
      </w:r>
    </w:p>
    <w:p w:rsidR="00051413" w:rsidRDefault="00051413" w:rsidP="00335631">
      <w:pPr>
        <w:pStyle w:val="ListParagraph"/>
        <w:numPr>
          <w:ilvl w:val="0"/>
          <w:numId w:val="7"/>
        </w:numPr>
      </w:pPr>
      <w:r>
        <w:t>Has to happen.</w:t>
      </w:r>
    </w:p>
    <w:p w:rsidR="00F8176E" w:rsidRDefault="00F8176E" w:rsidP="00335631">
      <w:pPr>
        <w:pStyle w:val="ListParagraph"/>
        <w:numPr>
          <w:ilvl w:val="0"/>
          <w:numId w:val="7"/>
        </w:numPr>
      </w:pPr>
      <w:r>
        <w:t>Tricky.</w:t>
      </w:r>
    </w:p>
    <w:p w:rsidR="00B93D77" w:rsidRDefault="00B93D77" w:rsidP="00B93D77">
      <w:pPr>
        <w:ind w:left="270"/>
        <w:rPr>
          <w:i/>
        </w:rPr>
      </w:pPr>
      <w:r>
        <w:rPr>
          <w:i/>
        </w:rPr>
        <w:t>How?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Whole meeting/ committee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lastRenderedPageBreak/>
        <w:t>A fundraising working group or sub-committee of the steering committee would be nice to keep solid momentum in this area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 xml:space="preserve">Would be willing to help on sub-committee- Marianne </w:t>
      </w:r>
      <w:proofErr w:type="spellStart"/>
      <w:r>
        <w:t>Durkan</w:t>
      </w:r>
      <w:proofErr w:type="spellEnd"/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Should member orgs pay “dues” to Coalition? Fundraising event?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Break out committee…?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Ask Coalition to report what grants they’re applying to/ for what, to Liz to send out in newsletter to be on the same page?</w:t>
      </w:r>
    </w:p>
    <w:p w:rsidR="00B93D77" w:rsidRDefault="00B93D77" w:rsidP="00B93D77">
      <w:pPr>
        <w:pStyle w:val="ListParagraph"/>
        <w:numPr>
          <w:ilvl w:val="0"/>
          <w:numId w:val="7"/>
        </w:numPr>
      </w:pPr>
      <w:r>
        <w:t>Bring in consultants for trainings.</w:t>
      </w:r>
    </w:p>
    <w:p w:rsidR="00B93D77" w:rsidRDefault="00B93D77" w:rsidP="00B93D77">
      <w:pPr>
        <w:ind w:left="270"/>
        <w:rPr>
          <w:i/>
        </w:rPr>
      </w:pPr>
    </w:p>
    <w:p w:rsidR="00B93D77" w:rsidRPr="00B93D77" w:rsidRDefault="00B93D77" w:rsidP="00B93D77">
      <w:pPr>
        <w:ind w:left="270"/>
        <w:rPr>
          <w:i/>
        </w:rPr>
      </w:pPr>
    </w:p>
    <w:sectPr w:rsidR="00B93D77" w:rsidRPr="00B93D77" w:rsidSect="008A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91"/>
    <w:multiLevelType w:val="hybridMultilevel"/>
    <w:tmpl w:val="554CC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E7A01"/>
    <w:multiLevelType w:val="hybridMultilevel"/>
    <w:tmpl w:val="7AC2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95E"/>
    <w:multiLevelType w:val="hybridMultilevel"/>
    <w:tmpl w:val="11E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64BB4"/>
    <w:multiLevelType w:val="hybridMultilevel"/>
    <w:tmpl w:val="97D8A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4635C"/>
    <w:multiLevelType w:val="hybridMultilevel"/>
    <w:tmpl w:val="A2C4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34AD"/>
    <w:multiLevelType w:val="hybridMultilevel"/>
    <w:tmpl w:val="3F5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5360"/>
    <w:multiLevelType w:val="hybridMultilevel"/>
    <w:tmpl w:val="80C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521A"/>
    <w:multiLevelType w:val="hybridMultilevel"/>
    <w:tmpl w:val="0DEC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135BE"/>
    <w:multiLevelType w:val="hybridMultilevel"/>
    <w:tmpl w:val="0FC0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273C4"/>
    <w:multiLevelType w:val="hybridMultilevel"/>
    <w:tmpl w:val="0C44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D5EF2"/>
    <w:multiLevelType w:val="hybridMultilevel"/>
    <w:tmpl w:val="4B8A3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0D5B59"/>
    <w:multiLevelType w:val="hybridMultilevel"/>
    <w:tmpl w:val="227896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>
    <w:nsid w:val="724B6AC4"/>
    <w:multiLevelType w:val="hybridMultilevel"/>
    <w:tmpl w:val="704A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42A7C"/>
    <w:multiLevelType w:val="hybridMultilevel"/>
    <w:tmpl w:val="0B9CA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0F3DF2"/>
    <w:multiLevelType w:val="hybridMultilevel"/>
    <w:tmpl w:val="5E5A1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023B9"/>
    <w:rsid w:val="00051413"/>
    <w:rsid w:val="000D72B7"/>
    <w:rsid w:val="000F4763"/>
    <w:rsid w:val="00101EF0"/>
    <w:rsid w:val="001D3E07"/>
    <w:rsid w:val="002B15A4"/>
    <w:rsid w:val="002C51AA"/>
    <w:rsid w:val="00300EC5"/>
    <w:rsid w:val="00335631"/>
    <w:rsid w:val="003F7961"/>
    <w:rsid w:val="0055693B"/>
    <w:rsid w:val="00630A0E"/>
    <w:rsid w:val="006A2475"/>
    <w:rsid w:val="006D16A7"/>
    <w:rsid w:val="008023B9"/>
    <w:rsid w:val="008A095F"/>
    <w:rsid w:val="008C2A80"/>
    <w:rsid w:val="00A231D6"/>
    <w:rsid w:val="00A3755F"/>
    <w:rsid w:val="00A67FB2"/>
    <w:rsid w:val="00AA2DD2"/>
    <w:rsid w:val="00AC42D4"/>
    <w:rsid w:val="00B93D77"/>
    <w:rsid w:val="00C166D5"/>
    <w:rsid w:val="00C3130A"/>
    <w:rsid w:val="00C808D1"/>
    <w:rsid w:val="00D16E22"/>
    <w:rsid w:val="00D4198A"/>
    <w:rsid w:val="00D51E46"/>
    <w:rsid w:val="00DF08A6"/>
    <w:rsid w:val="00E13494"/>
    <w:rsid w:val="00EB16BF"/>
    <w:rsid w:val="00EC57AD"/>
    <w:rsid w:val="00ED44EA"/>
    <w:rsid w:val="00F628AA"/>
    <w:rsid w:val="00F725D0"/>
    <w:rsid w:val="00F8176E"/>
    <w:rsid w:val="00F8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B9"/>
    <w:pPr>
      <w:ind w:left="720"/>
      <w:contextualSpacing/>
    </w:pPr>
  </w:style>
  <w:style w:type="table" w:styleId="TableGrid">
    <w:name w:val="Table Grid"/>
    <w:basedOn w:val="TableNormal"/>
    <w:uiPriority w:val="59"/>
    <w:rsid w:val="00EB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@gorgegrow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4757-1339-42D9-B1DA-C7D09768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11</cp:revision>
  <dcterms:created xsi:type="dcterms:W3CDTF">2017-12-06T06:45:00Z</dcterms:created>
  <dcterms:modified xsi:type="dcterms:W3CDTF">2017-12-14T22:05:00Z</dcterms:modified>
</cp:coreProperties>
</file>