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0D" w:rsidRDefault="00357044" w:rsidP="00D04C0D">
      <w:pPr>
        <w:jc w:val="center"/>
      </w:pPr>
      <w:r w:rsidRPr="00F94EBE">
        <w:rPr>
          <w:b/>
        </w:rPr>
        <w:t xml:space="preserve">Food Security Coalition </w:t>
      </w:r>
      <w:r>
        <w:rPr>
          <w:b/>
        </w:rPr>
        <w:t>Steering Committee</w:t>
      </w:r>
      <w:r w:rsidRPr="00F94EBE">
        <w:rPr>
          <w:b/>
        </w:rPr>
        <w:t xml:space="preserve"> meeting</w:t>
      </w:r>
      <w:r>
        <w:rPr>
          <w:b/>
        </w:rPr>
        <w:br/>
      </w:r>
      <w:r>
        <w:t xml:space="preserve">Wednesday, </w:t>
      </w:r>
      <w:r w:rsidR="00BC0E8D">
        <w:t>December</w:t>
      </w:r>
      <w:r w:rsidR="0035038B">
        <w:t xml:space="preserve"> 6th</w:t>
      </w:r>
      <w:r>
        <w:t xml:space="preserve">, 10:00 AM to </w:t>
      </w:r>
      <w:r w:rsidR="009816B3">
        <w:t>11:30</w:t>
      </w:r>
      <w:r>
        <w:t xml:space="preserve"> </w:t>
      </w:r>
      <w:r w:rsidR="009816B3">
        <w:t>A</w:t>
      </w:r>
      <w:r>
        <w:t>M</w:t>
      </w:r>
      <w:r>
        <w:rPr>
          <w:b/>
        </w:rPr>
        <w:br/>
      </w:r>
      <w:r w:rsidR="00BC0E8D">
        <w:t>Providence Hospice of the Gorge</w:t>
      </w:r>
    </w:p>
    <w:p w:rsidR="007F5C1D" w:rsidRDefault="007F5C1D" w:rsidP="00966858">
      <w:pPr>
        <w:rPr>
          <w:b/>
        </w:rPr>
      </w:pPr>
    </w:p>
    <w:p w:rsidR="00594499" w:rsidRPr="001B6AFC" w:rsidRDefault="00966858" w:rsidP="00966858">
      <w:pPr>
        <w:rPr>
          <w:b/>
        </w:rPr>
      </w:pPr>
      <w:r w:rsidRPr="001B6AFC">
        <w:rPr>
          <w:b/>
        </w:rPr>
        <w:t>Participants: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 xml:space="preserve">Ben Zimmerman, Small </w:t>
      </w:r>
      <w:proofErr w:type="spellStart"/>
      <w:r>
        <w:t>i</w:t>
      </w:r>
      <w:proofErr w:type="spellEnd"/>
      <w:r>
        <w:t xml:space="preserve"> Farm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 xml:space="preserve">Buck Jones, Columbia River Inter-Tribal Fish Commission 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 xml:space="preserve">Debi </w:t>
      </w:r>
      <w:proofErr w:type="spellStart"/>
      <w:r>
        <w:t>Budnick</w:t>
      </w:r>
      <w:proofErr w:type="spellEnd"/>
      <w:r>
        <w:t>, Skyline Hospital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 xml:space="preserve">Hannah </w:t>
      </w:r>
      <w:proofErr w:type="spellStart"/>
      <w:r>
        <w:t>Brause</w:t>
      </w:r>
      <w:proofErr w:type="spellEnd"/>
      <w:r>
        <w:t>- WSU Extension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 xml:space="preserve">Jody O’Connor, </w:t>
      </w:r>
      <w:proofErr w:type="spellStart"/>
      <w:r>
        <w:t>Raices</w:t>
      </w:r>
      <w:proofErr w:type="spellEnd"/>
      <w:r>
        <w:t>, The Next Door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proofErr w:type="spellStart"/>
      <w:r>
        <w:t>Kiara</w:t>
      </w:r>
      <w:proofErr w:type="spellEnd"/>
      <w:r>
        <w:t xml:space="preserve"> </w:t>
      </w:r>
      <w:proofErr w:type="spellStart"/>
      <w:r>
        <w:t>Kashuba</w:t>
      </w:r>
      <w:proofErr w:type="spellEnd"/>
      <w:r>
        <w:t>- RARE AmeriCorps, OSU Extension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 xml:space="preserve">Marianne </w:t>
      </w:r>
      <w:proofErr w:type="spellStart"/>
      <w:r>
        <w:t>Durkan</w:t>
      </w:r>
      <w:proofErr w:type="spellEnd"/>
      <w:r>
        <w:t>, Providence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>Mark Thomas- Providence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>Neil Friedrich, Department of Human Services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 xml:space="preserve">Sarah Sullivan, Gorge Grown Food Network </w:t>
      </w:r>
    </w:p>
    <w:p w:rsidR="001B6AFC" w:rsidRDefault="001B6AFC" w:rsidP="001B6AFC">
      <w:pPr>
        <w:pStyle w:val="ListParagraph"/>
        <w:numPr>
          <w:ilvl w:val="0"/>
          <w:numId w:val="25"/>
        </w:numPr>
      </w:pPr>
      <w:r>
        <w:t>Sharon Thornberry- Columbia Gorge Food Bank</w:t>
      </w:r>
    </w:p>
    <w:p w:rsidR="00254215" w:rsidRDefault="00254215" w:rsidP="00966858">
      <w:r w:rsidRPr="001B6AFC">
        <w:rPr>
          <w:i/>
        </w:rPr>
        <w:t>Facilitator:</w:t>
      </w:r>
      <w:r>
        <w:t xml:space="preserve"> </w:t>
      </w:r>
      <w:r w:rsidR="00ED1F7B">
        <w:t>Liz Oberhausen, Gorge Grown Food Network</w:t>
      </w:r>
      <w:r w:rsidR="001B6AFC">
        <w:br/>
      </w:r>
      <w:r w:rsidRPr="001B6AFC">
        <w:rPr>
          <w:i/>
        </w:rPr>
        <w:t>Note-taker:</w:t>
      </w:r>
      <w:r>
        <w:t xml:space="preserve"> </w:t>
      </w:r>
      <w:r w:rsidR="00594499">
        <w:t xml:space="preserve">Louisa </w:t>
      </w:r>
      <w:proofErr w:type="spellStart"/>
      <w:r w:rsidR="00594499">
        <w:t>Pavlik</w:t>
      </w:r>
      <w:proofErr w:type="spellEnd"/>
      <w:r w:rsidR="00ED1F7B">
        <w:t>, Gorge Grown Food Network</w:t>
      </w:r>
    </w:p>
    <w:p w:rsidR="008B0A32" w:rsidRPr="007F5C1D" w:rsidRDefault="001B6AFC" w:rsidP="007F5C1D">
      <w:pPr>
        <w:shd w:val="clear" w:color="auto" w:fill="FFC000"/>
        <w:rPr>
          <w:rFonts w:cs="Times New Roman"/>
          <w:b/>
        </w:rPr>
      </w:pPr>
      <w:r w:rsidRPr="007F5C1D">
        <w:rPr>
          <w:rFonts w:cs="Times New Roman"/>
          <w:b/>
        </w:rPr>
        <w:t>ACTION ITEMS</w:t>
      </w:r>
    </w:p>
    <w:p w:rsidR="007F5C1D" w:rsidRPr="007F5C1D" w:rsidRDefault="007F5C1D" w:rsidP="00EE63CE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7F5C1D">
        <w:rPr>
          <w:b/>
        </w:rPr>
        <w:t xml:space="preserve">Next meeting </w:t>
      </w:r>
      <w:r>
        <w:rPr>
          <w:b/>
        </w:rPr>
        <w:t xml:space="preserve">will be </w:t>
      </w:r>
      <w:r w:rsidRPr="007F5C1D">
        <w:rPr>
          <w:b/>
        </w:rPr>
        <w:t>January 10</w:t>
      </w:r>
      <w:r w:rsidRPr="007F5C1D">
        <w:rPr>
          <w:b/>
          <w:vertAlign w:val="superscript"/>
        </w:rPr>
        <w:t>th</w:t>
      </w:r>
      <w:r w:rsidRPr="007F5C1D">
        <w:rPr>
          <w:b/>
        </w:rPr>
        <w:t>, 10:00- 11:30, WGAP</w:t>
      </w:r>
    </w:p>
    <w:p w:rsidR="00EE63CE" w:rsidRPr="007F5C1D" w:rsidRDefault="00EE63CE" w:rsidP="00EE63CE">
      <w:pPr>
        <w:pStyle w:val="ListParagraph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5C1D">
        <w:rPr>
          <w:rFonts w:cs="Times New Roman"/>
          <w:szCs w:val="24"/>
        </w:rPr>
        <w:t xml:space="preserve">All FSC members: Calls and/or letters of support for GGFN for upcoming Grant applications. </w:t>
      </w:r>
    </w:p>
    <w:p w:rsidR="00EE63CE" w:rsidRPr="007F5C1D" w:rsidRDefault="00EE63CE" w:rsidP="00EE63CE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5C1D">
        <w:rPr>
          <w:rFonts w:cs="Times New Roman"/>
          <w:szCs w:val="24"/>
        </w:rPr>
        <w:t>Sarah Sullivan will send an introductory email to Tracy Gagnon from Oregon Food Bank, who may be able to help Jody O’Connor conduct mappings</w:t>
      </w:r>
    </w:p>
    <w:p w:rsidR="00EE63CE" w:rsidRPr="007F5C1D" w:rsidRDefault="00EE63CE" w:rsidP="00EE63CE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5C1D">
        <w:rPr>
          <w:rFonts w:cs="Times New Roman"/>
          <w:szCs w:val="24"/>
        </w:rPr>
        <w:t xml:space="preserve">Sarah S. can send an appeal for Gorge Grown donations to Marianne </w:t>
      </w:r>
      <w:proofErr w:type="spellStart"/>
      <w:r w:rsidRPr="007F5C1D">
        <w:rPr>
          <w:rFonts w:cs="Times New Roman"/>
          <w:szCs w:val="24"/>
        </w:rPr>
        <w:t>Durkan</w:t>
      </w:r>
      <w:proofErr w:type="spellEnd"/>
      <w:r w:rsidRPr="007F5C1D">
        <w:rPr>
          <w:rFonts w:cs="Times New Roman"/>
          <w:szCs w:val="24"/>
        </w:rPr>
        <w:t xml:space="preserve"> at </w:t>
      </w:r>
      <w:hyperlink r:id="rId6" w:history="1">
        <w:r w:rsidRPr="007F5C1D">
          <w:rPr>
            <w:rFonts w:cs="Times New Roman"/>
            <w:color w:val="386EFF"/>
            <w:szCs w:val="24"/>
            <w:u w:val="single" w:color="386EFF"/>
          </w:rPr>
          <w:t>durkan@providence.org</w:t>
        </w:r>
      </w:hyperlink>
      <w:r w:rsidRPr="007F5C1D">
        <w:rPr>
          <w:rFonts w:cs="Times New Roman"/>
          <w:szCs w:val="24"/>
        </w:rPr>
        <w:t xml:space="preserve"> and she can pass it along to FISH food bank donors</w:t>
      </w:r>
    </w:p>
    <w:p w:rsidR="00EE63CE" w:rsidRPr="007F5C1D" w:rsidRDefault="00EE63CE" w:rsidP="00EE63CE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7F5C1D">
        <w:rPr>
          <w:rFonts w:cs="Times New Roman"/>
          <w:szCs w:val="24"/>
        </w:rPr>
        <w:t>Sharon Thornberry will connect Sarah/Liz to Kim Thomas, who might be able to help Gorge Grown find funding sources on the WA side</w:t>
      </w:r>
    </w:p>
    <w:p w:rsidR="00EE63CE" w:rsidRPr="00953B88" w:rsidRDefault="00EE63CE" w:rsidP="00EE63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szCs w:val="24"/>
        </w:rPr>
      </w:pPr>
    </w:p>
    <w:p w:rsidR="00357044" w:rsidRPr="001C7062" w:rsidRDefault="00357044" w:rsidP="00357044">
      <w:pPr>
        <w:rPr>
          <w:b/>
        </w:rPr>
      </w:pPr>
      <w:r>
        <w:rPr>
          <w:b/>
        </w:rPr>
        <w:t>MEETING OBJECTIVES</w:t>
      </w:r>
    </w:p>
    <w:p w:rsidR="0035038B" w:rsidRDefault="00163C33" w:rsidP="00163C3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Get/ provide updates on progress on previous topics</w:t>
      </w:r>
    </w:p>
    <w:p w:rsidR="00163C33" w:rsidRDefault="00163C33" w:rsidP="00163C3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Provide feedback and ideas for January Coalition meeting</w:t>
      </w:r>
    </w:p>
    <w:p w:rsidR="00163C33" w:rsidRDefault="00163C33" w:rsidP="00163C33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Work planning/ scoping the steering committee for the coming year</w:t>
      </w:r>
    </w:p>
    <w:p w:rsidR="00163C33" w:rsidRPr="00163C33" w:rsidRDefault="00163C33" w:rsidP="00163C33">
      <w:pPr>
        <w:pStyle w:val="ListParagraph"/>
        <w:spacing w:after="0" w:line="240" w:lineRule="auto"/>
        <w:ind w:left="1440"/>
        <w:rPr>
          <w:rFonts w:eastAsia="Times New Roman" w:cs="Times New Roman"/>
          <w:szCs w:val="24"/>
        </w:rPr>
      </w:pPr>
    </w:p>
    <w:p w:rsidR="00357044" w:rsidRDefault="001B6AFC" w:rsidP="00357044">
      <w:pPr>
        <w:rPr>
          <w:b/>
        </w:rPr>
      </w:pPr>
      <w:r>
        <w:rPr>
          <w:b/>
        </w:rPr>
        <w:t>MEETING SUMMARY</w:t>
      </w:r>
    </w:p>
    <w:p w:rsidR="00E40F1E" w:rsidRDefault="00E40F1E" w:rsidP="00E40F1E">
      <w:pPr>
        <w:rPr>
          <w:highlight w:val="yellow"/>
        </w:rPr>
      </w:pPr>
      <w:r>
        <w:t>Liz started introductions by having each participant answer two questions, as outlined below</w:t>
      </w:r>
      <w:r w:rsidR="001B6AFC">
        <w:t>,</w:t>
      </w:r>
      <w:r w:rsidR="0011057B">
        <w:t xml:space="preserve"> with responses</w:t>
      </w:r>
      <w:r>
        <w:t xml:space="preserve">. </w:t>
      </w:r>
    </w:p>
    <w:p w:rsidR="007F5C1D" w:rsidRDefault="007F5C1D" w:rsidP="00E40F1E">
      <w:pPr>
        <w:rPr>
          <w:rFonts w:eastAsia="Times New Roman" w:cs="Times New Roman"/>
          <w:i/>
          <w:szCs w:val="24"/>
        </w:rPr>
      </w:pPr>
    </w:p>
    <w:p w:rsidR="000C66D0" w:rsidRDefault="000C66D0" w:rsidP="00E40F1E">
      <w:p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lastRenderedPageBreak/>
        <w:t>What are you proud of in the Coalition’s work this year?</w:t>
      </w:r>
    </w:p>
    <w:p w:rsidR="0011057B" w:rsidRPr="00F41BD4" w:rsidRDefault="00F41BD4" w:rsidP="0011057B">
      <w:pPr>
        <w:pStyle w:val="ListParagraph"/>
        <w:numPr>
          <w:ilvl w:val="0"/>
          <w:numId w:val="23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Summary of assessments, surveys and recommendations created by</w:t>
      </w:r>
      <w:r w:rsidR="001B6AFC">
        <w:rPr>
          <w:rFonts w:eastAsia="Times New Roman" w:cs="Times New Roman"/>
          <w:szCs w:val="24"/>
        </w:rPr>
        <w:t xml:space="preserve"> </w:t>
      </w:r>
      <w:proofErr w:type="spellStart"/>
      <w:r w:rsidR="001B6AFC">
        <w:rPr>
          <w:rFonts w:eastAsia="Times New Roman" w:cs="Times New Roman"/>
          <w:szCs w:val="24"/>
        </w:rPr>
        <w:t>Kiara</w:t>
      </w:r>
      <w:proofErr w:type="spellEnd"/>
      <w:r w:rsidR="001B6AFC">
        <w:rPr>
          <w:rFonts w:eastAsia="Times New Roman" w:cs="Times New Roman"/>
          <w:szCs w:val="24"/>
        </w:rPr>
        <w:t xml:space="preserve"> </w:t>
      </w:r>
      <w:proofErr w:type="spellStart"/>
      <w:r w:rsidR="001B6AFC">
        <w:rPr>
          <w:rFonts w:eastAsia="Times New Roman" w:cs="Times New Roman"/>
          <w:szCs w:val="24"/>
        </w:rPr>
        <w:t>Kashuba</w:t>
      </w:r>
      <w:proofErr w:type="spellEnd"/>
      <w:r w:rsidR="001B6AFC">
        <w:rPr>
          <w:rFonts w:eastAsia="Times New Roman" w:cs="Times New Roman"/>
          <w:szCs w:val="24"/>
        </w:rPr>
        <w:t>, RARE AmeriCorps</w:t>
      </w:r>
    </w:p>
    <w:p w:rsidR="00F41BD4" w:rsidRPr="00374A1F" w:rsidRDefault="00F41BD4" w:rsidP="00374A1F">
      <w:pPr>
        <w:pStyle w:val="ListParagraph"/>
        <w:numPr>
          <w:ilvl w:val="0"/>
          <w:numId w:val="23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Relationship-building</w:t>
      </w:r>
      <w:r w:rsidR="00374A1F">
        <w:rPr>
          <w:rFonts w:eastAsia="Times New Roman" w:cs="Times New Roman"/>
          <w:szCs w:val="24"/>
        </w:rPr>
        <w:t xml:space="preserve">; So many people from different sectors are in touch </w:t>
      </w:r>
    </w:p>
    <w:p w:rsidR="00F41BD4" w:rsidRPr="00F41BD4" w:rsidRDefault="00F41BD4" w:rsidP="0011057B">
      <w:pPr>
        <w:pStyle w:val="ListParagraph"/>
        <w:numPr>
          <w:ilvl w:val="0"/>
          <w:numId w:val="23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Inventory and mapping </w:t>
      </w:r>
    </w:p>
    <w:p w:rsidR="00F41BD4" w:rsidRPr="00F41BD4" w:rsidRDefault="00F41BD4" w:rsidP="0011057B">
      <w:pPr>
        <w:pStyle w:val="ListParagraph"/>
        <w:numPr>
          <w:ilvl w:val="0"/>
          <w:numId w:val="23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>We’ve been effective, especially considering timeline and size; we’re a strong team!</w:t>
      </w:r>
    </w:p>
    <w:p w:rsidR="00F41BD4" w:rsidRPr="00F41BD4" w:rsidRDefault="00F41BD4" w:rsidP="0011057B">
      <w:pPr>
        <w:pStyle w:val="ListParagraph"/>
        <w:numPr>
          <w:ilvl w:val="0"/>
          <w:numId w:val="23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We’ve helped define work that WSU is taking on; food security is one of the main priorities </w:t>
      </w:r>
    </w:p>
    <w:p w:rsidR="00F41BD4" w:rsidRPr="00F41BD4" w:rsidRDefault="00F41BD4" w:rsidP="0011057B">
      <w:pPr>
        <w:pStyle w:val="ListParagraph"/>
        <w:numPr>
          <w:ilvl w:val="0"/>
          <w:numId w:val="23"/>
        </w:num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Ripple effects mapping </w:t>
      </w:r>
    </w:p>
    <w:p w:rsidR="00F41BD4" w:rsidRPr="00374A1F" w:rsidRDefault="00F41BD4" w:rsidP="0011057B">
      <w:pPr>
        <w:pStyle w:val="ListParagraph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374A1F">
        <w:rPr>
          <w:rFonts w:eastAsia="Times New Roman" w:cs="Times New Roman"/>
          <w:szCs w:val="24"/>
        </w:rPr>
        <w:t xml:space="preserve">Not just focused on direct service; we’re thinking about the whole food system </w:t>
      </w:r>
    </w:p>
    <w:p w:rsidR="00F41BD4" w:rsidRPr="00374A1F" w:rsidRDefault="00F41BD4" w:rsidP="0011057B">
      <w:pPr>
        <w:pStyle w:val="ListParagraph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374A1F">
        <w:rPr>
          <w:rFonts w:eastAsia="Times New Roman" w:cs="Times New Roman"/>
          <w:szCs w:val="24"/>
        </w:rPr>
        <w:t xml:space="preserve">Meetings have helped </w:t>
      </w:r>
      <w:r w:rsidR="00374A1F">
        <w:rPr>
          <w:rFonts w:eastAsia="Times New Roman" w:cs="Times New Roman"/>
          <w:szCs w:val="24"/>
        </w:rPr>
        <w:t>a member’s</w:t>
      </w:r>
      <w:r w:rsidRPr="00374A1F">
        <w:rPr>
          <w:rFonts w:eastAsia="Times New Roman" w:cs="Times New Roman"/>
          <w:szCs w:val="24"/>
        </w:rPr>
        <w:t xml:space="preserve"> board think beyond usual work- funding for summer meals is</w:t>
      </w:r>
      <w:r w:rsidR="00374A1F">
        <w:rPr>
          <w:rFonts w:eastAsia="Times New Roman" w:cs="Times New Roman"/>
          <w:szCs w:val="24"/>
        </w:rPr>
        <w:t xml:space="preserve"> now a priority</w:t>
      </w:r>
      <w:r w:rsidRPr="00374A1F">
        <w:rPr>
          <w:rFonts w:eastAsia="Times New Roman" w:cs="Times New Roman"/>
          <w:szCs w:val="24"/>
        </w:rPr>
        <w:t xml:space="preserve"> </w:t>
      </w:r>
    </w:p>
    <w:p w:rsidR="00F41BD4" w:rsidRPr="00374A1F" w:rsidRDefault="00F41BD4" w:rsidP="0011057B">
      <w:pPr>
        <w:pStyle w:val="ListParagraph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374A1F">
        <w:rPr>
          <w:rFonts w:eastAsia="Times New Roman" w:cs="Times New Roman"/>
          <w:szCs w:val="24"/>
        </w:rPr>
        <w:t xml:space="preserve">Securing Veggie Rx vouchers for Cascade Locks </w:t>
      </w:r>
    </w:p>
    <w:p w:rsidR="00F41BD4" w:rsidRPr="00374A1F" w:rsidRDefault="00F41BD4" w:rsidP="00F41BD4">
      <w:pPr>
        <w:pStyle w:val="ListParagraph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374A1F">
        <w:rPr>
          <w:rFonts w:eastAsia="Times New Roman" w:cs="Times New Roman"/>
          <w:szCs w:val="24"/>
        </w:rPr>
        <w:t xml:space="preserve">Recognition for collaboration with partners </w:t>
      </w:r>
    </w:p>
    <w:p w:rsidR="00F41BD4" w:rsidRPr="00374A1F" w:rsidRDefault="00F41BD4" w:rsidP="00F41BD4">
      <w:pPr>
        <w:pStyle w:val="ListParagraph"/>
        <w:numPr>
          <w:ilvl w:val="0"/>
          <w:numId w:val="23"/>
        </w:numPr>
        <w:rPr>
          <w:rFonts w:eastAsia="Times New Roman" w:cs="Times New Roman"/>
          <w:szCs w:val="24"/>
        </w:rPr>
      </w:pPr>
      <w:r w:rsidRPr="00374A1F">
        <w:rPr>
          <w:rFonts w:eastAsia="Times New Roman" w:cs="Times New Roman"/>
          <w:szCs w:val="24"/>
        </w:rPr>
        <w:t>Sharing of ideas</w:t>
      </w:r>
      <w:r w:rsidR="001B6AFC">
        <w:rPr>
          <w:rFonts w:eastAsia="Times New Roman" w:cs="Times New Roman"/>
          <w:szCs w:val="24"/>
        </w:rPr>
        <w:t xml:space="preserve"> and</w:t>
      </w:r>
      <w:r w:rsidRPr="00374A1F">
        <w:rPr>
          <w:rFonts w:eastAsia="Times New Roman" w:cs="Times New Roman"/>
          <w:szCs w:val="24"/>
        </w:rPr>
        <w:t xml:space="preserve"> how-to’s, acting under overarching goals </w:t>
      </w:r>
    </w:p>
    <w:p w:rsidR="000C66D0" w:rsidRDefault="000C66D0" w:rsidP="0011057B">
      <w:pPr>
        <w:spacing w:after="0" w:line="240" w:lineRule="auto"/>
        <w:rPr>
          <w:rFonts w:eastAsia="Times New Roman" w:cs="Times New Roman"/>
          <w:i/>
          <w:szCs w:val="24"/>
        </w:rPr>
      </w:pPr>
      <w:r w:rsidRPr="0011057B">
        <w:rPr>
          <w:rFonts w:eastAsia="Times New Roman" w:cs="Times New Roman"/>
          <w:i/>
          <w:szCs w:val="24"/>
        </w:rPr>
        <w:t>What is one purpose you think the steering committee should serve this year</w:t>
      </w:r>
      <w:r w:rsidR="00163C33" w:rsidRPr="0011057B">
        <w:rPr>
          <w:rFonts w:eastAsia="Times New Roman" w:cs="Times New Roman"/>
          <w:i/>
          <w:szCs w:val="24"/>
        </w:rPr>
        <w:t>?</w:t>
      </w:r>
    </w:p>
    <w:p w:rsidR="001B6AFC" w:rsidRPr="0011057B" w:rsidRDefault="001B6AFC" w:rsidP="0011057B">
      <w:pPr>
        <w:spacing w:after="0" w:line="240" w:lineRule="auto"/>
        <w:rPr>
          <w:rFonts w:eastAsia="Times New Roman" w:cs="Times New Roman"/>
          <w:i/>
          <w:szCs w:val="24"/>
        </w:rPr>
      </w:pPr>
    </w:p>
    <w:p w:rsidR="00594499" w:rsidRDefault="00374A1F" w:rsidP="0011057B">
      <w:pPr>
        <w:pStyle w:val="ListParagraph"/>
        <w:numPr>
          <w:ilvl w:val="0"/>
          <w:numId w:val="23"/>
        </w:numPr>
      </w:pPr>
      <w:r>
        <w:t xml:space="preserve">All </w:t>
      </w:r>
      <w:r w:rsidR="0011057B">
        <w:t xml:space="preserve">FSC </w:t>
      </w:r>
      <w:r>
        <w:t xml:space="preserve">groups </w:t>
      </w:r>
      <w:r w:rsidR="0011057B">
        <w:t>sh</w:t>
      </w:r>
      <w:r w:rsidR="00081596">
        <w:t>ould start using an equity lens- this group could draft an equity statement/lens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 xml:space="preserve">Many sectors should gather together 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 xml:space="preserve">Continue steering working groups, engage county and local leaders, stay focused on what’s been working 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 xml:space="preserve">Champion food work on WA side; create more ideas and outcomes 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>More data and voices from tribes, in lieu sites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>Make FSC resource</w:t>
      </w:r>
      <w:r w:rsidR="00374A1F">
        <w:t>s</w:t>
      </w:r>
      <w:r>
        <w:t xml:space="preserve"> public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 xml:space="preserve">Improve summer feeding program 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 xml:space="preserve">Focus on policy &amp; connecting with elected officials </w:t>
      </w:r>
    </w:p>
    <w:p w:rsidR="0011057B" w:rsidRDefault="0011057B" w:rsidP="0011057B">
      <w:pPr>
        <w:pStyle w:val="ListParagraph"/>
        <w:numPr>
          <w:ilvl w:val="1"/>
          <w:numId w:val="23"/>
        </w:numPr>
      </w:pPr>
      <w:r>
        <w:t>Connect with USDA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 xml:space="preserve">Find collaboration points with Blue Zones </w:t>
      </w:r>
    </w:p>
    <w:p w:rsidR="0011057B" w:rsidRDefault="0011057B" w:rsidP="0011057B">
      <w:pPr>
        <w:pStyle w:val="ListParagraph"/>
        <w:numPr>
          <w:ilvl w:val="0"/>
          <w:numId w:val="23"/>
        </w:numPr>
      </w:pPr>
      <w:r>
        <w:t xml:space="preserve">Work together on funding </w:t>
      </w:r>
    </w:p>
    <w:p w:rsidR="0011057B" w:rsidRDefault="0011057B" w:rsidP="00081596">
      <w:pPr>
        <w:pStyle w:val="ListParagraph"/>
        <w:numPr>
          <w:ilvl w:val="1"/>
          <w:numId w:val="23"/>
        </w:numPr>
        <w:spacing w:after="0"/>
      </w:pPr>
      <w:r>
        <w:t xml:space="preserve">Particularly funding for incentives </w:t>
      </w:r>
      <w:r w:rsidR="00F41BD4">
        <w:t xml:space="preserve">to draw in food insecure population </w:t>
      </w:r>
    </w:p>
    <w:p w:rsidR="00081596" w:rsidRDefault="00081596" w:rsidP="00081596">
      <w:pPr>
        <w:pStyle w:val="CommentText"/>
        <w:numPr>
          <w:ilvl w:val="0"/>
          <w:numId w:val="23"/>
        </w:numPr>
      </w:pPr>
      <w:r>
        <w:t>Review logic model and DOC commitments. Revisit DOC.</w:t>
      </w:r>
    </w:p>
    <w:p w:rsidR="00594499" w:rsidRDefault="000C66D0" w:rsidP="00594499">
      <w:r w:rsidRPr="00594499">
        <w:rPr>
          <w:b/>
        </w:rPr>
        <w:t>Alignment with Blue Zones</w:t>
      </w:r>
      <w:r>
        <w:t xml:space="preserve"> </w:t>
      </w:r>
    </w:p>
    <w:p w:rsidR="00254215" w:rsidRDefault="00254215" w:rsidP="008D1CC0">
      <w:r>
        <w:t>Sarah Sullivan gave</w:t>
      </w:r>
      <w:r w:rsidR="00594499">
        <w:t xml:space="preserve"> an</w:t>
      </w:r>
      <w:r>
        <w:t xml:space="preserve"> update on her meeting with </w:t>
      </w:r>
      <w:proofErr w:type="spellStart"/>
      <w:r>
        <w:t>Leti</w:t>
      </w:r>
      <w:proofErr w:type="spellEnd"/>
      <w:r>
        <w:t xml:space="preserve"> </w:t>
      </w:r>
      <w:r w:rsidR="00594499">
        <w:t xml:space="preserve">Valle </w:t>
      </w:r>
      <w:r>
        <w:t xml:space="preserve">&amp; Brett </w:t>
      </w:r>
      <w:proofErr w:type="spellStart"/>
      <w:r w:rsidR="00594499">
        <w:t>Ratchford</w:t>
      </w:r>
      <w:proofErr w:type="spellEnd"/>
      <w:r w:rsidR="00594499">
        <w:t xml:space="preserve"> </w:t>
      </w:r>
      <w:r>
        <w:t xml:space="preserve">from Blue Zones as they </w:t>
      </w:r>
      <w:r w:rsidR="00C62942">
        <w:t>craft</w:t>
      </w:r>
      <w:r>
        <w:t xml:space="preserve"> their Food Policy </w:t>
      </w:r>
      <w:r w:rsidR="00594499">
        <w:t>‘</w:t>
      </w:r>
      <w:r>
        <w:t>Blue Print</w:t>
      </w:r>
      <w:r w:rsidR="00C62942">
        <w:t>.’</w:t>
      </w:r>
      <w:r w:rsidR="00594499">
        <w:t xml:space="preserve"> Participants of this</w:t>
      </w:r>
      <w:r w:rsidR="00374A1F">
        <w:t xml:space="preserve"> </w:t>
      </w:r>
      <w:r w:rsidR="00594499">
        <w:t xml:space="preserve">meeting reviewed the Blue Print policy draft together and noted that FSC and Gorge Grown perform a good deal of the work listed. Some projects that Blue Zones included, like Healthy </w:t>
      </w:r>
      <w:proofErr w:type="spellStart"/>
      <w:r w:rsidR="00594499">
        <w:t>Cornerstore</w:t>
      </w:r>
      <w:proofErr w:type="spellEnd"/>
      <w:r w:rsidR="00594499">
        <w:t xml:space="preserve"> Project, don’t have secure funding.</w:t>
      </w:r>
      <w:r w:rsidR="008D1CC0" w:rsidRPr="008D1CC0">
        <w:t xml:space="preserve"> Blue Zones wants more middle &amp; high-income housing; </w:t>
      </w:r>
      <w:r w:rsidR="00374A1F">
        <w:t xml:space="preserve">FSC participant wants to emphasize that </w:t>
      </w:r>
      <w:r w:rsidR="008D1CC0" w:rsidRPr="008D1CC0">
        <w:t xml:space="preserve">people cannot be food secure if </w:t>
      </w:r>
      <w:r w:rsidR="00374A1F">
        <w:t xml:space="preserve">they are </w:t>
      </w:r>
      <w:r w:rsidR="008D1CC0" w:rsidRPr="008D1CC0">
        <w:t>not housed</w:t>
      </w:r>
      <w:r w:rsidR="00374A1F">
        <w:t xml:space="preserve">. </w:t>
      </w:r>
      <w:r w:rsidR="008D1CC0">
        <w:t xml:space="preserve">Blue </w:t>
      </w:r>
      <w:r w:rsidR="00374A1F">
        <w:t>Z</w:t>
      </w:r>
      <w:r w:rsidR="008D1CC0">
        <w:t xml:space="preserve">ones might be best equipped to </w:t>
      </w:r>
      <w:r w:rsidR="00374A1F">
        <w:t>work</w:t>
      </w:r>
      <w:r w:rsidR="008D1CC0">
        <w:t xml:space="preserve"> with school lunches and TD farmers market. However, Blue Zones can aid FSC through:</w:t>
      </w:r>
    </w:p>
    <w:p w:rsidR="00254215" w:rsidRDefault="00254215" w:rsidP="00254215">
      <w:pPr>
        <w:pStyle w:val="ListParagraph"/>
        <w:numPr>
          <w:ilvl w:val="1"/>
          <w:numId w:val="13"/>
        </w:numPr>
      </w:pPr>
      <w:r>
        <w:t xml:space="preserve">Blue Zone’s volunteer mobilization and public relations capabilities </w:t>
      </w:r>
    </w:p>
    <w:p w:rsidR="00C11094" w:rsidRDefault="008D1CC0" w:rsidP="00C11094">
      <w:pPr>
        <w:pStyle w:val="ListParagraph"/>
        <w:numPr>
          <w:ilvl w:val="1"/>
          <w:numId w:val="13"/>
        </w:numPr>
      </w:pPr>
      <w:r>
        <w:t>Helping incorporate the</w:t>
      </w:r>
      <w:r w:rsidR="00C11094">
        <w:t xml:space="preserve"> ‘missing piece</w:t>
      </w:r>
      <w:r>
        <w:t>s</w:t>
      </w:r>
      <w:r w:rsidR="00C11094">
        <w:t xml:space="preserve">’ </w:t>
      </w:r>
      <w:r>
        <w:t>of food system work,</w:t>
      </w:r>
      <w:r w:rsidR="00C11094">
        <w:t xml:space="preserve"> grocery stores and restaurants </w:t>
      </w:r>
    </w:p>
    <w:p w:rsidR="00C11094" w:rsidRDefault="008D1CC0" w:rsidP="00C11094">
      <w:pPr>
        <w:pStyle w:val="ListParagraph"/>
        <w:numPr>
          <w:ilvl w:val="1"/>
          <w:numId w:val="13"/>
        </w:numPr>
      </w:pPr>
      <w:r>
        <w:lastRenderedPageBreak/>
        <w:t xml:space="preserve">Possibility of </w:t>
      </w:r>
      <w:r w:rsidR="00C11094">
        <w:t>‘ratify</w:t>
      </w:r>
      <w:r>
        <w:t>ing</w:t>
      </w:r>
      <w:r w:rsidR="00C11094">
        <w:t>’ a regional health improvement plan; is there value in combining forces?</w:t>
      </w:r>
    </w:p>
    <w:p w:rsidR="008D1CC0" w:rsidRDefault="00C62942" w:rsidP="008D1CC0">
      <w:r>
        <w:t>Participants commented</w:t>
      </w:r>
      <w:r w:rsidR="008D1CC0">
        <w:t xml:space="preserve"> that FSC is not responsible for all tasks in the Blue Print and Blue Zones is </w:t>
      </w:r>
      <w:r w:rsidR="008D1CC0" w:rsidRPr="008D1CC0">
        <w:rPr>
          <w:i/>
        </w:rPr>
        <w:t>only</w:t>
      </w:r>
      <w:r w:rsidR="008D1CC0">
        <w:t xml:space="preserve"> for The </w:t>
      </w:r>
      <w:proofErr w:type="spellStart"/>
      <w:r w:rsidR="008D1CC0">
        <w:t>Dalles</w:t>
      </w:r>
      <w:proofErr w:type="spellEnd"/>
      <w:r w:rsidR="008D1CC0">
        <w:t>.</w:t>
      </w:r>
    </w:p>
    <w:p w:rsidR="004E21C3" w:rsidRDefault="000C66D0" w:rsidP="004E21C3">
      <w:pPr>
        <w:rPr>
          <w:b/>
        </w:rPr>
      </w:pPr>
      <w:r w:rsidRPr="004E21C3">
        <w:rPr>
          <w:b/>
        </w:rPr>
        <w:t>Ripple Effect Mapping training</w:t>
      </w:r>
    </w:p>
    <w:p w:rsidR="000C66D0" w:rsidRDefault="004E21C3" w:rsidP="004E21C3">
      <w:r>
        <w:t>Tw</w:t>
      </w:r>
      <w:r w:rsidR="000C66D0">
        <w:t xml:space="preserve">o organizations have already conducted their own </w:t>
      </w:r>
      <w:r w:rsidR="00C62942">
        <w:t xml:space="preserve">mapping events </w:t>
      </w:r>
      <w:r w:rsidR="000C66D0">
        <w:t xml:space="preserve">based on </w:t>
      </w:r>
      <w:r w:rsidR="00C62942">
        <w:t xml:space="preserve">the </w:t>
      </w:r>
      <w:r w:rsidR="000C66D0">
        <w:t>training received!</w:t>
      </w:r>
    </w:p>
    <w:p w:rsidR="00254215" w:rsidRDefault="00254215" w:rsidP="00232144">
      <w:r>
        <w:t>Jody</w:t>
      </w:r>
      <w:r w:rsidR="004E21C3">
        <w:t xml:space="preserve"> O’Connor</w:t>
      </w:r>
      <w:r>
        <w:t xml:space="preserve"> conducted one with </w:t>
      </w:r>
      <w:proofErr w:type="spellStart"/>
      <w:r>
        <w:t>Raices</w:t>
      </w:r>
      <w:proofErr w:type="spellEnd"/>
      <w:r>
        <w:t xml:space="preserve"> and</w:t>
      </w:r>
      <w:r w:rsidR="004E21C3">
        <w:t xml:space="preserve"> </w:t>
      </w:r>
      <w:r w:rsidR="00C62942">
        <w:t>shared her thoughts on the process</w:t>
      </w:r>
      <w:r w:rsidR="004E21C3">
        <w:t>:</w:t>
      </w:r>
      <w:r>
        <w:t xml:space="preserve"> it was challenging</w:t>
      </w:r>
      <w:r w:rsidR="004E21C3">
        <w:t xml:space="preserve"> and she </w:t>
      </w:r>
      <w:r>
        <w:t xml:space="preserve">felt folks </w:t>
      </w:r>
      <w:proofErr w:type="gramStart"/>
      <w:r>
        <w:t>might need</w:t>
      </w:r>
      <w:proofErr w:type="gramEnd"/>
      <w:r>
        <w:t xml:space="preserve"> more help understanding why the map is so important</w:t>
      </w:r>
      <w:r w:rsidR="004E21C3">
        <w:t>. The f</w:t>
      </w:r>
      <w:r>
        <w:t>ollow-up</w:t>
      </w:r>
      <w:r w:rsidR="004E21C3">
        <w:t xml:space="preserve"> meeting</w:t>
      </w:r>
      <w:r>
        <w:t xml:space="preserve"> in January will emphasize the importance of map</w:t>
      </w:r>
      <w:r w:rsidR="004E21C3">
        <w:t>ping</w:t>
      </w:r>
      <w:r>
        <w:t xml:space="preserve"> to farmers</w:t>
      </w:r>
      <w:r w:rsidR="004E21C3">
        <w:t xml:space="preserve">. Perhaps Christine Morton from The Next Door would be helpful.   </w:t>
      </w:r>
    </w:p>
    <w:p w:rsidR="00EE63CE" w:rsidRPr="00EE63CE" w:rsidRDefault="00EE63CE" w:rsidP="00EE63CE">
      <w:r w:rsidRPr="00EE63CE">
        <w:rPr>
          <w:b/>
          <w:bCs/>
        </w:rPr>
        <w:t>Food Security Coalition funding</w:t>
      </w:r>
    </w:p>
    <w:p w:rsidR="00EE63CE" w:rsidRPr="00EE63CE" w:rsidRDefault="00EE63CE" w:rsidP="00EE63CE">
      <w:r w:rsidRPr="00EE63CE">
        <w:t xml:space="preserve">Participants discussed grant funding received or denied to fund the Coalition’s work. Sarah Sullivan of Gorge Grown shared recent difficulties due to grant applications denied. Participants discussed collaboration ideas. </w:t>
      </w:r>
    </w:p>
    <w:p w:rsidR="00EE63CE" w:rsidRPr="00EE63CE" w:rsidRDefault="00EE63CE" w:rsidP="00EE63CE">
      <w:pPr>
        <w:rPr>
          <w:u w:val="single"/>
        </w:rPr>
      </w:pPr>
      <w:r w:rsidRPr="00EE63CE">
        <w:rPr>
          <w:u w:val="single"/>
        </w:rPr>
        <w:t xml:space="preserve">Gorge Grown did </w:t>
      </w:r>
      <w:r w:rsidRPr="00EE63CE">
        <w:rPr>
          <w:i/>
          <w:iCs/>
          <w:u w:val="single"/>
        </w:rPr>
        <w:t>not</w:t>
      </w:r>
      <w:r w:rsidRPr="00EE63CE">
        <w:rPr>
          <w:u w:val="single"/>
        </w:rPr>
        <w:t xml:space="preserve"> receive:</w:t>
      </w:r>
    </w:p>
    <w:p w:rsidR="00EE63CE" w:rsidRPr="00EE63CE" w:rsidRDefault="00EE63CE" w:rsidP="00EE63CE">
      <w:pPr>
        <w:pStyle w:val="ListParagraph"/>
        <w:numPr>
          <w:ilvl w:val="0"/>
          <w:numId w:val="30"/>
        </w:numPr>
      </w:pPr>
      <w:r w:rsidRPr="00EE63CE">
        <w:t>A portion of the Meyer Memorial Trust grant that would have funded Sarah Sullivan’s time, and another year of Liz’s time.</w:t>
      </w:r>
    </w:p>
    <w:p w:rsidR="00EE63CE" w:rsidRPr="00EE63CE" w:rsidRDefault="00EE63CE" w:rsidP="00EE63CE">
      <w:pPr>
        <w:pStyle w:val="ListParagraph"/>
        <w:numPr>
          <w:ilvl w:val="0"/>
          <w:numId w:val="30"/>
        </w:numPr>
      </w:pPr>
      <w:r w:rsidRPr="00EE63CE">
        <w:t xml:space="preserve">The Knight grant for the Healthy </w:t>
      </w:r>
      <w:proofErr w:type="spellStart"/>
      <w:r w:rsidRPr="00EE63CE">
        <w:t>Cornerstore</w:t>
      </w:r>
      <w:proofErr w:type="spellEnd"/>
      <w:r w:rsidRPr="00EE63CE">
        <w:t xml:space="preserve"> Project. </w:t>
      </w:r>
    </w:p>
    <w:p w:rsidR="00EE63CE" w:rsidRPr="00EE63CE" w:rsidRDefault="00EE63CE" w:rsidP="00EE63CE">
      <w:pPr>
        <w:pStyle w:val="ListParagraph"/>
        <w:numPr>
          <w:ilvl w:val="0"/>
          <w:numId w:val="30"/>
        </w:numPr>
      </w:pPr>
      <w:r w:rsidRPr="00EE63CE">
        <w:t xml:space="preserve">Providence grant for the Gleaning Project (Sarah’s time + Program Manager + Liz’s time to engage the Food Security Coalition in Gleaning) </w:t>
      </w:r>
    </w:p>
    <w:p w:rsidR="00EE63CE" w:rsidRPr="00EE63CE" w:rsidRDefault="00EE63CE" w:rsidP="00EE63CE">
      <w:pPr>
        <w:pStyle w:val="ListParagraph"/>
        <w:numPr>
          <w:ilvl w:val="0"/>
          <w:numId w:val="30"/>
        </w:numPr>
      </w:pPr>
      <w:r w:rsidRPr="00EE63CE">
        <w:t>Ford Family Foundation grant for a Veggie Rx Pilot for pregnancy, low-income women</w:t>
      </w:r>
    </w:p>
    <w:p w:rsidR="00EE63CE" w:rsidRPr="00EE63CE" w:rsidRDefault="00EE63CE" w:rsidP="00EE63CE">
      <w:pPr>
        <w:pStyle w:val="ListParagraph"/>
        <w:numPr>
          <w:ilvl w:val="0"/>
          <w:numId w:val="30"/>
        </w:numPr>
      </w:pPr>
      <w:r w:rsidRPr="00EE63CE">
        <w:t xml:space="preserve">Two  United States Department of Agriculture (USDA) Farmers Market Promotion Program (FMPP) Grant </w:t>
      </w:r>
    </w:p>
    <w:p w:rsidR="00EE63CE" w:rsidRPr="00EE63CE" w:rsidRDefault="00EE63CE" w:rsidP="00EE63CE">
      <w:pPr>
        <w:pStyle w:val="ListParagraph"/>
        <w:numPr>
          <w:ilvl w:val="0"/>
          <w:numId w:val="30"/>
        </w:numPr>
      </w:pPr>
      <w:r w:rsidRPr="00EE63CE">
        <w:t xml:space="preserve">USDA Specialty Crop Block Program Grant (SCBGP) </w:t>
      </w:r>
    </w:p>
    <w:p w:rsidR="00EE63CE" w:rsidRPr="00EE63CE" w:rsidRDefault="00EE63CE" w:rsidP="00EE63CE">
      <w:pPr>
        <w:rPr>
          <w:u w:val="single"/>
        </w:rPr>
      </w:pPr>
      <w:r w:rsidRPr="00EE63CE">
        <w:rPr>
          <w:u w:val="single"/>
        </w:rPr>
        <w:t xml:space="preserve">Gorge Grown </w:t>
      </w:r>
      <w:r w:rsidRPr="00EE63CE">
        <w:rPr>
          <w:i/>
          <w:iCs/>
          <w:u w:val="single"/>
        </w:rPr>
        <w:t>did</w:t>
      </w:r>
      <w:r w:rsidRPr="00EE63CE">
        <w:rPr>
          <w:u w:val="single"/>
        </w:rPr>
        <w:t xml:space="preserve"> receive:</w:t>
      </w:r>
    </w:p>
    <w:p w:rsidR="00EE63CE" w:rsidRPr="00EE63CE" w:rsidRDefault="00EE63CE" w:rsidP="00EE63CE">
      <w:pPr>
        <w:pStyle w:val="ListParagraph"/>
        <w:numPr>
          <w:ilvl w:val="0"/>
          <w:numId w:val="29"/>
        </w:numPr>
      </w:pPr>
      <w:r w:rsidRPr="00EE63CE">
        <w:t>Meyer Memorial Trust grant for one year to fund Liz’s position, plus funding for Diversity, Equity and Inclusion work for the Coalition</w:t>
      </w:r>
    </w:p>
    <w:p w:rsidR="00EE63CE" w:rsidRPr="00EE63CE" w:rsidRDefault="00EE63CE" w:rsidP="00EE63CE">
      <w:pPr>
        <w:pStyle w:val="ListParagraph"/>
        <w:numPr>
          <w:ilvl w:val="0"/>
          <w:numId w:val="29"/>
        </w:numPr>
      </w:pPr>
      <w:r w:rsidRPr="00EE63CE">
        <w:t>Emergency funds from Meyer Memorial Trust for Veggie Rx in Cascade Locks, funds for an emergency preparedness event (specific to food</w:t>
      </w:r>
      <w:proofErr w:type="gramStart"/>
      <w:r w:rsidRPr="00EE63CE">
        <w:t>)  in</w:t>
      </w:r>
      <w:proofErr w:type="gramEnd"/>
      <w:r w:rsidRPr="00EE63CE">
        <w:t xml:space="preserve"> Cascade Locks and 4 other locations.  (One member suggested after the meeting that we could use these events as models to hold them on the WA side)</w:t>
      </w:r>
    </w:p>
    <w:p w:rsidR="00EE63CE" w:rsidRPr="00EE63CE" w:rsidRDefault="00EE63CE" w:rsidP="00EE63CE">
      <w:pPr>
        <w:rPr>
          <w:u w:val="single"/>
        </w:rPr>
      </w:pPr>
      <w:r w:rsidRPr="00EE63CE">
        <w:rPr>
          <w:u w:val="single"/>
        </w:rPr>
        <w:t>Ideas for obtaining future funding, and communicating the importance of our work to funders:</w:t>
      </w:r>
    </w:p>
    <w:p w:rsidR="00EE63CE" w:rsidRPr="00EE63CE" w:rsidRDefault="00EE63CE" w:rsidP="00EE63CE">
      <w:pPr>
        <w:pStyle w:val="ListParagraph"/>
        <w:numPr>
          <w:ilvl w:val="0"/>
          <w:numId w:val="28"/>
        </w:numPr>
      </w:pPr>
      <w:r w:rsidRPr="00EE63CE">
        <w:t>Perhaps include a list of FSC members to demonstrate how many sectors GG works with</w:t>
      </w:r>
    </w:p>
    <w:p w:rsidR="00EE63CE" w:rsidRPr="00EE63CE" w:rsidRDefault="00EE63CE" w:rsidP="00EE63CE">
      <w:pPr>
        <w:pStyle w:val="ListParagraph"/>
        <w:numPr>
          <w:ilvl w:val="0"/>
          <w:numId w:val="28"/>
        </w:numPr>
      </w:pPr>
      <w:r w:rsidRPr="00EE63CE">
        <w:t xml:space="preserve">Find more WA side sources, where Gorge </w:t>
      </w:r>
      <w:proofErr w:type="spellStart"/>
      <w:r w:rsidRPr="00EE63CE">
        <w:t>Grown’s</w:t>
      </w:r>
      <w:proofErr w:type="spellEnd"/>
      <w:r w:rsidRPr="00EE63CE">
        <w:t xml:space="preserve"> work will be fresh to funders</w:t>
      </w:r>
    </w:p>
    <w:p w:rsidR="00EE63CE" w:rsidRPr="00EE63CE" w:rsidRDefault="00EE63CE" w:rsidP="00EE63CE">
      <w:pPr>
        <w:pStyle w:val="ListParagraph"/>
        <w:numPr>
          <w:ilvl w:val="0"/>
          <w:numId w:val="28"/>
        </w:numPr>
      </w:pPr>
      <w:hyperlink r:id="rId7" w:history="1">
        <w:r w:rsidRPr="00EE63CE">
          <w:rPr>
            <w:rStyle w:val="Hyperlink"/>
          </w:rPr>
          <w:t>Antony Chiang from Empire Health Foundation</w:t>
        </w:r>
      </w:hyperlink>
      <w:r w:rsidRPr="00EE63CE">
        <w:t xml:space="preserve"> ? </w:t>
      </w:r>
    </w:p>
    <w:p w:rsidR="00EE63CE" w:rsidRPr="00EE63CE" w:rsidRDefault="00EE63CE" w:rsidP="00EE63CE">
      <w:pPr>
        <w:pStyle w:val="ListParagraph"/>
        <w:numPr>
          <w:ilvl w:val="0"/>
          <w:numId w:val="28"/>
        </w:numPr>
      </w:pPr>
      <w:r w:rsidRPr="00EE63CE">
        <w:lastRenderedPageBreak/>
        <w:t>Jody could seek help from April Abernathy, director of development at The Next Door</w:t>
      </w:r>
    </w:p>
    <w:p w:rsidR="00EE63CE" w:rsidRPr="00EE63CE" w:rsidRDefault="00EE63CE" w:rsidP="00EE63CE">
      <w:pPr>
        <w:pStyle w:val="ListParagraph"/>
        <w:numPr>
          <w:ilvl w:val="0"/>
          <w:numId w:val="28"/>
        </w:numPr>
      </w:pPr>
      <w:r w:rsidRPr="00EE63CE">
        <w:t>Could the Food Security Coalition steering committee call funders, advocate for GGFN applications?</w:t>
      </w:r>
    </w:p>
    <w:p w:rsidR="00EE63CE" w:rsidRPr="00EE63CE" w:rsidRDefault="00EE63CE" w:rsidP="00EE63CE">
      <w:pPr>
        <w:pStyle w:val="ListParagraph"/>
        <w:numPr>
          <w:ilvl w:val="0"/>
          <w:numId w:val="28"/>
        </w:numPr>
      </w:pPr>
      <w:r w:rsidRPr="00EE63CE">
        <w:t>Can people share time of development directors?</w:t>
      </w:r>
    </w:p>
    <w:p w:rsidR="00EE63CE" w:rsidRPr="00EE63CE" w:rsidRDefault="00EE63CE" w:rsidP="00EE63CE">
      <w:pPr>
        <w:pStyle w:val="ListParagraph"/>
        <w:numPr>
          <w:ilvl w:val="0"/>
          <w:numId w:val="28"/>
        </w:numPr>
      </w:pPr>
      <w:r w:rsidRPr="00EE63CE">
        <w:t>Write up a paragraph or elevator speech about the FSC; individuals may be supportive.</w:t>
      </w:r>
    </w:p>
    <w:p w:rsidR="00BF311A" w:rsidRDefault="00BF311A" w:rsidP="00BF311A">
      <w:pPr>
        <w:pStyle w:val="ListParagraph"/>
        <w:spacing w:after="0" w:line="240" w:lineRule="auto"/>
      </w:pPr>
    </w:p>
    <w:p w:rsidR="000C66D0" w:rsidRDefault="00163C33" w:rsidP="007B2147">
      <w:pPr>
        <w:spacing w:after="120" w:line="240" w:lineRule="auto"/>
        <w:ind w:left="2160" w:hanging="2160"/>
        <w:rPr>
          <w:rFonts w:eastAsia="Times New Roman" w:cs="Times New Roman"/>
          <w:b/>
          <w:szCs w:val="24"/>
        </w:rPr>
      </w:pPr>
      <w:r w:rsidRPr="00C11094">
        <w:rPr>
          <w:rFonts w:eastAsia="Times New Roman" w:cs="Times New Roman"/>
          <w:b/>
          <w:szCs w:val="24"/>
        </w:rPr>
        <w:t>Planning and feedback for January Quarterly meeting</w:t>
      </w:r>
    </w:p>
    <w:p w:rsidR="00C11094" w:rsidRDefault="00C11094" w:rsidP="00232144">
      <w:pPr>
        <w:spacing w:after="120" w:line="240" w:lineRule="auto"/>
        <w:rPr>
          <w:rFonts w:eastAsia="Times New Roman" w:cs="Times New Roman"/>
          <w:szCs w:val="24"/>
        </w:rPr>
      </w:pPr>
      <w:r w:rsidRPr="00232144">
        <w:rPr>
          <w:rFonts w:eastAsia="Times New Roman" w:cs="Times New Roman"/>
          <w:szCs w:val="24"/>
        </w:rPr>
        <w:t xml:space="preserve">Liz walked through </w:t>
      </w:r>
      <w:r w:rsidR="00374A1F">
        <w:rPr>
          <w:rFonts w:eastAsia="Times New Roman" w:cs="Times New Roman"/>
          <w:szCs w:val="24"/>
        </w:rPr>
        <w:t xml:space="preserve">the draft </w:t>
      </w:r>
      <w:r w:rsidRPr="00232144">
        <w:rPr>
          <w:rFonts w:eastAsia="Times New Roman" w:cs="Times New Roman"/>
          <w:szCs w:val="24"/>
        </w:rPr>
        <w:t>agenda and sought feedback from participants (agenda attached to the email in which this email was sent)</w:t>
      </w:r>
      <w:r w:rsidR="00AF5E9A">
        <w:rPr>
          <w:rFonts w:eastAsia="Times New Roman" w:cs="Times New Roman"/>
          <w:szCs w:val="24"/>
        </w:rPr>
        <w:t xml:space="preserve">. </w:t>
      </w:r>
      <w:r w:rsidR="00BF311A">
        <w:rPr>
          <w:rFonts w:eastAsia="Times New Roman" w:cs="Times New Roman"/>
          <w:szCs w:val="24"/>
        </w:rPr>
        <w:t>Suggested a</w:t>
      </w:r>
      <w:r w:rsidR="00AF5E9A">
        <w:rPr>
          <w:rFonts w:eastAsia="Times New Roman" w:cs="Times New Roman"/>
          <w:szCs w:val="24"/>
        </w:rPr>
        <w:t xml:space="preserve">dditions to and </w:t>
      </w:r>
      <w:r w:rsidR="00BF311A">
        <w:rPr>
          <w:rFonts w:eastAsia="Times New Roman" w:cs="Times New Roman"/>
          <w:szCs w:val="24"/>
        </w:rPr>
        <w:t xml:space="preserve">items to remove </w:t>
      </w:r>
      <w:r w:rsidR="00AF5E9A">
        <w:rPr>
          <w:rFonts w:eastAsia="Times New Roman" w:cs="Times New Roman"/>
          <w:szCs w:val="24"/>
        </w:rPr>
        <w:t>f</w:t>
      </w:r>
      <w:r w:rsidR="00374A1F">
        <w:rPr>
          <w:rFonts w:eastAsia="Times New Roman" w:cs="Times New Roman"/>
          <w:szCs w:val="24"/>
        </w:rPr>
        <w:t xml:space="preserve">rom </w:t>
      </w:r>
      <w:r w:rsidR="00AF5E9A">
        <w:rPr>
          <w:rFonts w:eastAsia="Times New Roman" w:cs="Times New Roman"/>
          <w:szCs w:val="24"/>
        </w:rPr>
        <w:t xml:space="preserve">the agenda are listed. </w:t>
      </w:r>
    </w:p>
    <w:p w:rsidR="00AF5E9A" w:rsidRPr="00EE63CE" w:rsidRDefault="00AF5E9A" w:rsidP="00232144">
      <w:pPr>
        <w:spacing w:after="120" w:line="240" w:lineRule="auto"/>
        <w:rPr>
          <w:rFonts w:eastAsia="Times New Roman" w:cs="Times New Roman"/>
          <w:szCs w:val="24"/>
          <w:u w:val="single"/>
        </w:rPr>
      </w:pPr>
      <w:r w:rsidRPr="00EE63CE">
        <w:rPr>
          <w:rFonts w:eastAsia="Times New Roman" w:cs="Times New Roman"/>
          <w:szCs w:val="24"/>
          <w:u w:val="single"/>
        </w:rPr>
        <w:t xml:space="preserve">Additions: </w:t>
      </w:r>
    </w:p>
    <w:p w:rsidR="007A23ED" w:rsidRPr="00AF5E9A" w:rsidRDefault="00AF5E9A" w:rsidP="00AF5E9A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Let’s make a point of finding out which attendees are new and then pair them with an </w:t>
      </w:r>
      <w:r w:rsidR="00BF311A">
        <w:rPr>
          <w:rFonts w:eastAsia="Times New Roman" w:cs="Times New Roman"/>
          <w:szCs w:val="24"/>
        </w:rPr>
        <w:t xml:space="preserve">experienced </w:t>
      </w:r>
      <w:r>
        <w:rPr>
          <w:rFonts w:eastAsia="Times New Roman" w:cs="Times New Roman"/>
          <w:szCs w:val="24"/>
        </w:rPr>
        <w:t>FSC member for the duration of</w:t>
      </w:r>
      <w:r w:rsidR="00BF311A">
        <w:rPr>
          <w:rFonts w:eastAsia="Times New Roman" w:cs="Times New Roman"/>
          <w:szCs w:val="24"/>
        </w:rPr>
        <w:t xml:space="preserve"> the meeting. We should create a list of members willing to be paired up with new members.</w:t>
      </w:r>
    </w:p>
    <w:p w:rsidR="007A23ED" w:rsidRPr="00AF5E9A" w:rsidRDefault="007A23ED" w:rsidP="00AF5E9A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r w:rsidRPr="00AF5E9A">
        <w:rPr>
          <w:rFonts w:eastAsia="Times New Roman" w:cs="Times New Roman"/>
          <w:szCs w:val="24"/>
        </w:rPr>
        <w:t xml:space="preserve">Let’s re-vamp our declaration of cooperation </w:t>
      </w:r>
    </w:p>
    <w:p w:rsidR="007A23ED" w:rsidRPr="00AF5E9A" w:rsidRDefault="007A23ED" w:rsidP="00AF5E9A">
      <w:pPr>
        <w:pStyle w:val="ListParagraph"/>
        <w:numPr>
          <w:ilvl w:val="1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r w:rsidRPr="00AF5E9A">
        <w:rPr>
          <w:rFonts w:eastAsia="Times New Roman" w:cs="Times New Roman"/>
          <w:szCs w:val="24"/>
        </w:rPr>
        <w:t xml:space="preserve">Incorporate DOC into introductions, or assign folks to brainstorm before meeting. </w:t>
      </w:r>
    </w:p>
    <w:p w:rsidR="007A23ED" w:rsidRDefault="007A23ED" w:rsidP="00AF5E9A">
      <w:pPr>
        <w:pStyle w:val="ListParagraph"/>
        <w:numPr>
          <w:ilvl w:val="1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Liz will </w:t>
      </w:r>
      <w:r w:rsidR="00BF311A">
        <w:rPr>
          <w:rFonts w:eastAsia="Times New Roman" w:cs="Times New Roman"/>
          <w:szCs w:val="24"/>
        </w:rPr>
        <w:t>divvy out people to call among</w:t>
      </w:r>
      <w:r>
        <w:rPr>
          <w:rFonts w:eastAsia="Times New Roman" w:cs="Times New Roman"/>
          <w:szCs w:val="24"/>
        </w:rPr>
        <w:t xml:space="preserve"> participants of this meeting </w:t>
      </w:r>
    </w:p>
    <w:p w:rsidR="007A23ED" w:rsidRPr="00AF5E9A" w:rsidRDefault="007A23ED" w:rsidP="00AF5E9A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r w:rsidRPr="00AF5E9A">
        <w:rPr>
          <w:rFonts w:eastAsia="Times New Roman" w:cs="Times New Roman"/>
          <w:szCs w:val="24"/>
        </w:rPr>
        <w:t xml:space="preserve">Sharon </w:t>
      </w:r>
      <w:r w:rsidR="00AF5E9A">
        <w:rPr>
          <w:rFonts w:eastAsia="Times New Roman" w:cs="Times New Roman"/>
          <w:szCs w:val="24"/>
        </w:rPr>
        <w:t xml:space="preserve">Thornberry </w:t>
      </w:r>
      <w:r w:rsidRPr="00AF5E9A">
        <w:rPr>
          <w:rFonts w:eastAsia="Times New Roman" w:cs="Times New Roman"/>
          <w:szCs w:val="24"/>
        </w:rPr>
        <w:t xml:space="preserve">wants to explain what a regional foodbank is </w:t>
      </w:r>
    </w:p>
    <w:p w:rsidR="007A23ED" w:rsidRDefault="007A23ED" w:rsidP="007A23ED">
      <w:pPr>
        <w:pStyle w:val="ListParagraph"/>
        <w:numPr>
          <w:ilvl w:val="1"/>
          <w:numId w:val="20"/>
        </w:numPr>
        <w:spacing w:after="12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Maybe she can bring a half-sheet </w:t>
      </w:r>
      <w:r w:rsidR="00AF5E9A">
        <w:rPr>
          <w:rFonts w:eastAsia="Times New Roman" w:cs="Times New Roman"/>
          <w:szCs w:val="24"/>
        </w:rPr>
        <w:t>handout</w:t>
      </w:r>
    </w:p>
    <w:p w:rsidR="00AF5E9A" w:rsidRPr="00EE63CE" w:rsidRDefault="00AF5E9A" w:rsidP="00AF5E9A">
      <w:pPr>
        <w:spacing w:after="120" w:line="240" w:lineRule="auto"/>
        <w:rPr>
          <w:rFonts w:eastAsia="Times New Roman" w:cs="Times New Roman"/>
          <w:szCs w:val="24"/>
          <w:u w:val="single"/>
        </w:rPr>
      </w:pPr>
      <w:r w:rsidRPr="00EE63CE">
        <w:rPr>
          <w:rFonts w:eastAsia="Times New Roman" w:cs="Times New Roman"/>
          <w:szCs w:val="24"/>
          <w:u w:val="single"/>
        </w:rPr>
        <w:t xml:space="preserve">Omissions </w:t>
      </w:r>
    </w:p>
    <w:p w:rsidR="00AF5E9A" w:rsidRDefault="00AF5E9A" w:rsidP="00AF5E9A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Let’s not talk about emergency preparedness because we have five events in the Gorge coming up. We need a full meeting to discuss this topic. Make sure to include FISH, Fire Dept., seed banks, etc. </w:t>
      </w:r>
    </w:p>
    <w:p w:rsidR="00AF5E9A" w:rsidRDefault="00AF5E9A" w:rsidP="00AF5E9A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Bayoan</w:t>
      </w:r>
      <w:proofErr w:type="spellEnd"/>
      <w:r>
        <w:rPr>
          <w:rFonts w:eastAsia="Times New Roman" w:cs="Times New Roman"/>
          <w:szCs w:val="24"/>
        </w:rPr>
        <w:t xml:space="preserve"> Ware, RARE </w:t>
      </w:r>
      <w:proofErr w:type="spellStart"/>
      <w:r>
        <w:rPr>
          <w:rFonts w:eastAsia="Times New Roman" w:cs="Times New Roman"/>
          <w:szCs w:val="24"/>
        </w:rPr>
        <w:t>Americorps</w:t>
      </w:r>
      <w:proofErr w:type="spellEnd"/>
      <w:r>
        <w:rPr>
          <w:rFonts w:eastAsia="Times New Roman" w:cs="Times New Roman"/>
          <w:szCs w:val="24"/>
        </w:rPr>
        <w:t xml:space="preserve"> member, </w:t>
      </w:r>
      <w:r w:rsidR="00C62942">
        <w:rPr>
          <w:rFonts w:eastAsia="Times New Roman" w:cs="Times New Roman"/>
          <w:szCs w:val="24"/>
        </w:rPr>
        <w:t xml:space="preserve">said </w:t>
      </w:r>
      <w:r>
        <w:rPr>
          <w:rFonts w:eastAsia="Times New Roman" w:cs="Times New Roman"/>
          <w:szCs w:val="24"/>
        </w:rPr>
        <w:t>doesn’t need time to speak</w:t>
      </w:r>
      <w:r w:rsidR="00C62942">
        <w:rPr>
          <w:rFonts w:eastAsia="Times New Roman" w:cs="Times New Roman"/>
          <w:szCs w:val="24"/>
        </w:rPr>
        <w:t xml:space="preserve"> at this meeting- probably April</w:t>
      </w:r>
    </w:p>
    <w:p w:rsidR="00AF5E9A" w:rsidRPr="00AF5E9A" w:rsidRDefault="00AF5E9A" w:rsidP="00AF5E9A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Anna Osborne </w:t>
      </w:r>
      <w:r w:rsidR="00C62942">
        <w:rPr>
          <w:rFonts w:eastAsia="Times New Roman" w:cs="Times New Roman"/>
          <w:szCs w:val="24"/>
        </w:rPr>
        <w:t xml:space="preserve">likely </w:t>
      </w:r>
      <w:r>
        <w:rPr>
          <w:rFonts w:eastAsia="Times New Roman" w:cs="Times New Roman"/>
          <w:szCs w:val="24"/>
        </w:rPr>
        <w:t xml:space="preserve">doesn’t need the full </w:t>
      </w:r>
      <w:r w:rsidR="00C62942">
        <w:rPr>
          <w:rFonts w:eastAsia="Times New Roman" w:cs="Times New Roman"/>
          <w:szCs w:val="24"/>
        </w:rPr>
        <w:t>20</w:t>
      </w:r>
      <w:r>
        <w:rPr>
          <w:rFonts w:eastAsia="Times New Roman" w:cs="Times New Roman"/>
          <w:szCs w:val="24"/>
        </w:rPr>
        <w:t xml:space="preserve"> minutes to speak</w:t>
      </w:r>
    </w:p>
    <w:p w:rsidR="00AF5E9A" w:rsidRPr="00EE63CE" w:rsidRDefault="00AF5E9A" w:rsidP="00AF5E9A">
      <w:pPr>
        <w:spacing w:after="120" w:line="240" w:lineRule="auto"/>
        <w:rPr>
          <w:rFonts w:eastAsia="Times New Roman" w:cs="Times New Roman"/>
          <w:szCs w:val="24"/>
          <w:u w:val="single"/>
        </w:rPr>
      </w:pPr>
      <w:r w:rsidRPr="00EE63CE">
        <w:rPr>
          <w:rFonts w:eastAsia="Times New Roman" w:cs="Times New Roman"/>
          <w:szCs w:val="24"/>
          <w:u w:val="single"/>
        </w:rPr>
        <w:t xml:space="preserve">Ideas: </w:t>
      </w:r>
    </w:p>
    <w:p w:rsidR="00323592" w:rsidRPr="00C62942" w:rsidRDefault="00AF5E9A" w:rsidP="00C62942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Participants suggested that FSC might start a committee which </w:t>
      </w:r>
      <w:r w:rsidR="0032742B">
        <w:rPr>
          <w:rFonts w:eastAsia="Times New Roman" w:cs="Times New Roman"/>
          <w:szCs w:val="24"/>
        </w:rPr>
        <w:t xml:space="preserve">could </w:t>
      </w:r>
      <w:r w:rsidR="00C62942">
        <w:rPr>
          <w:rFonts w:eastAsia="Times New Roman" w:cs="Times New Roman"/>
          <w:szCs w:val="24"/>
        </w:rPr>
        <w:t>keep track of new ideas, dive into what role each member can strategically serve, and</w:t>
      </w:r>
      <w:r w:rsidR="00E40F1E">
        <w:rPr>
          <w:rFonts w:eastAsia="Times New Roman" w:cs="Times New Roman"/>
          <w:szCs w:val="24"/>
        </w:rPr>
        <w:t xml:space="preserve"> </w:t>
      </w:r>
      <w:r w:rsidR="00C62942">
        <w:rPr>
          <w:rFonts w:eastAsia="Times New Roman" w:cs="Times New Roman"/>
          <w:szCs w:val="24"/>
        </w:rPr>
        <w:t xml:space="preserve">reach out </w:t>
      </w:r>
      <w:r>
        <w:rPr>
          <w:rFonts w:eastAsia="Times New Roman" w:cs="Times New Roman"/>
          <w:szCs w:val="24"/>
        </w:rPr>
        <w:t>delegate tasks</w:t>
      </w:r>
      <w:r w:rsidR="00C62942">
        <w:rPr>
          <w:rFonts w:eastAsia="Times New Roman" w:cs="Times New Roman"/>
          <w:szCs w:val="24"/>
        </w:rPr>
        <w:t>/ “make the ask.”</w:t>
      </w:r>
    </w:p>
    <w:p w:rsidR="00CD7402" w:rsidRDefault="00163C33" w:rsidP="00AF5E9A">
      <w:pPr>
        <w:rPr>
          <w:b/>
        </w:rPr>
      </w:pPr>
      <w:r w:rsidRPr="00AF5E9A">
        <w:rPr>
          <w:b/>
        </w:rPr>
        <w:t>Next Steps/ announcements:</w:t>
      </w:r>
    </w:p>
    <w:p w:rsidR="00374A1F" w:rsidRPr="0032742B" w:rsidRDefault="00374A1F" w:rsidP="00AF5E9A">
      <w:r>
        <w:t xml:space="preserve">FISH Hood River is hoping to have a Jesuit Volunteer Corps NW volunteer double as a community health worker serving with them </w:t>
      </w:r>
      <w:r w:rsidR="0032742B">
        <w:t xml:space="preserve">this coming fall of 2018. </w:t>
      </w:r>
    </w:p>
    <w:p w:rsidR="00163C33" w:rsidRDefault="00163C33" w:rsidP="00AF5E9A">
      <w:r>
        <w:t>Next meeting January 10</w:t>
      </w:r>
      <w:r w:rsidRPr="00AF5E9A">
        <w:rPr>
          <w:vertAlign w:val="superscript"/>
        </w:rPr>
        <w:t>th</w:t>
      </w:r>
      <w:r>
        <w:t>, 10:00- 11:30, WGAP</w:t>
      </w:r>
    </w:p>
    <w:p w:rsidR="007A23ED" w:rsidRDefault="007A23ED" w:rsidP="007A23ED">
      <w:pPr>
        <w:ind w:left="2520"/>
      </w:pPr>
      <w:bookmarkStart w:id="0" w:name="_GoBack"/>
      <w:bookmarkEnd w:id="0"/>
    </w:p>
    <w:sectPr w:rsidR="007A23ED" w:rsidSect="00CD740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95"/>
    <w:multiLevelType w:val="hybridMultilevel"/>
    <w:tmpl w:val="E4FA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55E32"/>
    <w:multiLevelType w:val="hybridMultilevel"/>
    <w:tmpl w:val="E73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71B9"/>
    <w:multiLevelType w:val="hybridMultilevel"/>
    <w:tmpl w:val="249CC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1442E"/>
    <w:multiLevelType w:val="hybridMultilevel"/>
    <w:tmpl w:val="A10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45FEA"/>
    <w:multiLevelType w:val="hybridMultilevel"/>
    <w:tmpl w:val="C404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713"/>
    <w:multiLevelType w:val="hybridMultilevel"/>
    <w:tmpl w:val="EF8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380D"/>
    <w:multiLevelType w:val="hybridMultilevel"/>
    <w:tmpl w:val="1FCC2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02BF5"/>
    <w:multiLevelType w:val="hybridMultilevel"/>
    <w:tmpl w:val="08A0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72C79"/>
    <w:multiLevelType w:val="hybridMultilevel"/>
    <w:tmpl w:val="1BEC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954B5C"/>
    <w:multiLevelType w:val="hybridMultilevel"/>
    <w:tmpl w:val="263E8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E9522A"/>
    <w:multiLevelType w:val="hybridMultilevel"/>
    <w:tmpl w:val="CC267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C160B"/>
    <w:multiLevelType w:val="hybridMultilevel"/>
    <w:tmpl w:val="CBE6D9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F43316F"/>
    <w:multiLevelType w:val="hybridMultilevel"/>
    <w:tmpl w:val="6CFED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FEB5056"/>
    <w:multiLevelType w:val="hybridMultilevel"/>
    <w:tmpl w:val="6D003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1E51DA0"/>
    <w:multiLevelType w:val="hybridMultilevel"/>
    <w:tmpl w:val="9BC2099E"/>
    <w:lvl w:ilvl="0" w:tplc="EA021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904EA"/>
    <w:multiLevelType w:val="hybridMultilevel"/>
    <w:tmpl w:val="4A4E12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7636515"/>
    <w:multiLevelType w:val="hybridMultilevel"/>
    <w:tmpl w:val="7E2E2490"/>
    <w:lvl w:ilvl="0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17">
    <w:nsid w:val="4C120A50"/>
    <w:multiLevelType w:val="hybridMultilevel"/>
    <w:tmpl w:val="8CB69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C9A62DA"/>
    <w:multiLevelType w:val="hybridMultilevel"/>
    <w:tmpl w:val="2484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76E3B"/>
    <w:multiLevelType w:val="hybridMultilevel"/>
    <w:tmpl w:val="A53EE7C8"/>
    <w:lvl w:ilvl="0" w:tplc="EE502FD2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A75022"/>
    <w:multiLevelType w:val="hybridMultilevel"/>
    <w:tmpl w:val="B8E2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41D78"/>
    <w:multiLevelType w:val="hybridMultilevel"/>
    <w:tmpl w:val="800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5F4"/>
    <w:multiLevelType w:val="hybridMultilevel"/>
    <w:tmpl w:val="261C4B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8F57E6A"/>
    <w:multiLevelType w:val="hybridMultilevel"/>
    <w:tmpl w:val="F43C6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BE6DFE"/>
    <w:multiLevelType w:val="hybridMultilevel"/>
    <w:tmpl w:val="44B43A9C"/>
    <w:lvl w:ilvl="0" w:tplc="6BB0C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01347"/>
    <w:multiLevelType w:val="hybridMultilevel"/>
    <w:tmpl w:val="C1F0AD70"/>
    <w:lvl w:ilvl="0" w:tplc="4AC49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03EE4"/>
    <w:multiLevelType w:val="hybridMultilevel"/>
    <w:tmpl w:val="E9B8BE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6C13743"/>
    <w:multiLevelType w:val="hybridMultilevel"/>
    <w:tmpl w:val="801066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F4F6AB0"/>
    <w:multiLevelType w:val="hybridMultilevel"/>
    <w:tmpl w:val="4AD8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619C7"/>
    <w:multiLevelType w:val="hybridMultilevel"/>
    <w:tmpl w:val="53FC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6"/>
  </w:num>
  <w:num w:numId="5">
    <w:abstractNumId w:val="12"/>
  </w:num>
  <w:num w:numId="6">
    <w:abstractNumId w:val="8"/>
  </w:num>
  <w:num w:numId="7">
    <w:abstractNumId w:val="28"/>
  </w:num>
  <w:num w:numId="8">
    <w:abstractNumId w:val="27"/>
  </w:num>
  <w:num w:numId="9">
    <w:abstractNumId w:val="6"/>
  </w:num>
  <w:num w:numId="10">
    <w:abstractNumId w:val="15"/>
  </w:num>
  <w:num w:numId="11">
    <w:abstractNumId w:val="26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2"/>
  </w:num>
  <w:num w:numId="18">
    <w:abstractNumId w:val="20"/>
  </w:num>
  <w:num w:numId="19">
    <w:abstractNumId w:val="19"/>
  </w:num>
  <w:num w:numId="20">
    <w:abstractNumId w:val="23"/>
  </w:num>
  <w:num w:numId="21">
    <w:abstractNumId w:val="14"/>
  </w:num>
  <w:num w:numId="22">
    <w:abstractNumId w:val="25"/>
  </w:num>
  <w:num w:numId="23">
    <w:abstractNumId w:val="24"/>
  </w:num>
  <w:num w:numId="24">
    <w:abstractNumId w:val="0"/>
  </w:num>
  <w:num w:numId="25">
    <w:abstractNumId w:val="5"/>
  </w:num>
  <w:num w:numId="26">
    <w:abstractNumId w:val="1"/>
  </w:num>
  <w:num w:numId="27">
    <w:abstractNumId w:val="4"/>
  </w:num>
  <w:num w:numId="28">
    <w:abstractNumId w:val="18"/>
  </w:num>
  <w:num w:numId="29">
    <w:abstractNumId w:val="2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57044"/>
    <w:rsid w:val="000103A4"/>
    <w:rsid w:val="00070EF6"/>
    <w:rsid w:val="00081596"/>
    <w:rsid w:val="000A11F7"/>
    <w:rsid w:val="000C66D0"/>
    <w:rsid w:val="000D34F1"/>
    <w:rsid w:val="000F1CD4"/>
    <w:rsid w:val="0011057B"/>
    <w:rsid w:val="0011634F"/>
    <w:rsid w:val="001517C9"/>
    <w:rsid w:val="00163C33"/>
    <w:rsid w:val="001A7EA9"/>
    <w:rsid w:val="001B6AFC"/>
    <w:rsid w:val="001D2763"/>
    <w:rsid w:val="001F3F1A"/>
    <w:rsid w:val="00201BEC"/>
    <w:rsid w:val="002168DA"/>
    <w:rsid w:val="00227F74"/>
    <w:rsid w:val="00232144"/>
    <w:rsid w:val="00241F20"/>
    <w:rsid w:val="00254215"/>
    <w:rsid w:val="002B15A4"/>
    <w:rsid w:val="002B2507"/>
    <w:rsid w:val="002E4AF7"/>
    <w:rsid w:val="002E520C"/>
    <w:rsid w:val="002F323E"/>
    <w:rsid w:val="00323592"/>
    <w:rsid w:val="0032742B"/>
    <w:rsid w:val="0033037D"/>
    <w:rsid w:val="0035038B"/>
    <w:rsid w:val="00357044"/>
    <w:rsid w:val="003721C9"/>
    <w:rsid w:val="00374A1F"/>
    <w:rsid w:val="003B6E82"/>
    <w:rsid w:val="0042031D"/>
    <w:rsid w:val="004419C0"/>
    <w:rsid w:val="004E21C3"/>
    <w:rsid w:val="005313D5"/>
    <w:rsid w:val="00535770"/>
    <w:rsid w:val="0055693B"/>
    <w:rsid w:val="00570839"/>
    <w:rsid w:val="00594499"/>
    <w:rsid w:val="005F19AB"/>
    <w:rsid w:val="00604BAB"/>
    <w:rsid w:val="00655671"/>
    <w:rsid w:val="00660655"/>
    <w:rsid w:val="006A7BB9"/>
    <w:rsid w:val="006B0517"/>
    <w:rsid w:val="006C58DA"/>
    <w:rsid w:val="007544BA"/>
    <w:rsid w:val="007657CE"/>
    <w:rsid w:val="007907C2"/>
    <w:rsid w:val="007A23ED"/>
    <w:rsid w:val="007B2147"/>
    <w:rsid w:val="007D6D1C"/>
    <w:rsid w:val="007F5C1D"/>
    <w:rsid w:val="008158BC"/>
    <w:rsid w:val="0082522B"/>
    <w:rsid w:val="0083645A"/>
    <w:rsid w:val="00840D23"/>
    <w:rsid w:val="008512AA"/>
    <w:rsid w:val="00865491"/>
    <w:rsid w:val="008A095F"/>
    <w:rsid w:val="008B0A32"/>
    <w:rsid w:val="008B777F"/>
    <w:rsid w:val="008C5EA3"/>
    <w:rsid w:val="008D1CC0"/>
    <w:rsid w:val="008F4BCF"/>
    <w:rsid w:val="00913ED5"/>
    <w:rsid w:val="00927F9F"/>
    <w:rsid w:val="00966858"/>
    <w:rsid w:val="009816B3"/>
    <w:rsid w:val="00984819"/>
    <w:rsid w:val="0099184B"/>
    <w:rsid w:val="009F7909"/>
    <w:rsid w:val="00A43DC5"/>
    <w:rsid w:val="00A8726E"/>
    <w:rsid w:val="00AD1662"/>
    <w:rsid w:val="00AF2A28"/>
    <w:rsid w:val="00AF5868"/>
    <w:rsid w:val="00AF5E9A"/>
    <w:rsid w:val="00B12F12"/>
    <w:rsid w:val="00B77F2C"/>
    <w:rsid w:val="00B80502"/>
    <w:rsid w:val="00B930C9"/>
    <w:rsid w:val="00B95497"/>
    <w:rsid w:val="00BC0E8D"/>
    <w:rsid w:val="00BD4730"/>
    <w:rsid w:val="00BF311A"/>
    <w:rsid w:val="00C11094"/>
    <w:rsid w:val="00C540AD"/>
    <w:rsid w:val="00C62942"/>
    <w:rsid w:val="00CD7402"/>
    <w:rsid w:val="00D04C0D"/>
    <w:rsid w:val="00D262AE"/>
    <w:rsid w:val="00D51E46"/>
    <w:rsid w:val="00DA638C"/>
    <w:rsid w:val="00DE2999"/>
    <w:rsid w:val="00E03775"/>
    <w:rsid w:val="00E1374B"/>
    <w:rsid w:val="00E40F1E"/>
    <w:rsid w:val="00EA0419"/>
    <w:rsid w:val="00ED1F7B"/>
    <w:rsid w:val="00EE63CE"/>
    <w:rsid w:val="00F13648"/>
    <w:rsid w:val="00F41BD4"/>
    <w:rsid w:val="00F55E57"/>
    <w:rsid w:val="00F725D0"/>
    <w:rsid w:val="00FB7C76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2AE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7A23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144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081596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596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159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mpirehealthfoundation.org/antony-chia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nne.durkan@provide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6694-EBDF-4C06-A98A-C3901748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5</cp:revision>
  <dcterms:created xsi:type="dcterms:W3CDTF">2017-12-11T22:07:00Z</dcterms:created>
  <dcterms:modified xsi:type="dcterms:W3CDTF">2017-12-14T22:07:00Z</dcterms:modified>
</cp:coreProperties>
</file>